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EE22" w14:textId="43CB526F" w:rsidR="00E647F1" w:rsidRPr="00D63B30" w:rsidRDefault="002E445C" w:rsidP="002E445C">
      <w:pPr>
        <w:pStyle w:val="BodyText"/>
        <w:spacing w:before="82" w:line="328" w:lineRule="auto"/>
        <w:ind w:left="125" w:right="153" w:firstLine="7"/>
        <w:jc w:val="center"/>
        <w:rPr>
          <w:b/>
          <w:bCs/>
          <w:u w:val="single"/>
        </w:rPr>
      </w:pPr>
      <w:r w:rsidRPr="00D63B30">
        <w:rPr>
          <w:b/>
          <w:bCs/>
          <w:u w:val="single"/>
        </w:rPr>
        <w:t>AESTHETIC MENTORSHIP - OUTLINE OF DUTIES</w:t>
      </w:r>
    </w:p>
    <w:p w14:paraId="5015C338" w14:textId="706304B7" w:rsidR="00E10E26" w:rsidRPr="00D63B30" w:rsidRDefault="00876095">
      <w:pPr>
        <w:pStyle w:val="BodyText"/>
        <w:spacing w:before="82" w:line="328" w:lineRule="auto"/>
        <w:ind w:left="125" w:right="153" w:firstLine="7"/>
      </w:pPr>
      <w:r w:rsidRPr="00D63B30">
        <w:t>Below is an overview of the roles and responsibilities of the Host Centre in the management and provision of the BAAPS Aesthetic</w:t>
      </w:r>
      <w:r w:rsidRPr="00D63B30">
        <w:rPr>
          <w:spacing w:val="10"/>
        </w:rPr>
        <w:t xml:space="preserve"> </w:t>
      </w:r>
      <w:r w:rsidR="003F0BE3" w:rsidRPr="00D63B30">
        <w:t>Mentorship</w:t>
      </w:r>
      <w:r w:rsidRPr="00D63B30">
        <w:t>.</w:t>
      </w:r>
    </w:p>
    <w:p w14:paraId="6DEF236B" w14:textId="77777777" w:rsidR="00E10E26" w:rsidRPr="00D63B30" w:rsidRDefault="00E10E26">
      <w:pPr>
        <w:pStyle w:val="BodyText"/>
        <w:rPr>
          <w:sz w:val="20"/>
        </w:rPr>
      </w:pPr>
    </w:p>
    <w:p w14:paraId="0A2EA52E" w14:textId="77777777" w:rsidR="00E10E26" w:rsidRPr="00D63B30" w:rsidRDefault="00E10E26">
      <w:pPr>
        <w:pStyle w:val="BodyText"/>
        <w:spacing w:before="1"/>
        <w:rPr>
          <w:sz w:val="14"/>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4"/>
        <w:gridCol w:w="4519"/>
      </w:tblGrid>
      <w:tr w:rsidR="00E10E26" w:rsidRPr="00D63B30" w14:paraId="22CA5B2E" w14:textId="77777777">
        <w:trPr>
          <w:trHeight w:val="230"/>
        </w:trPr>
        <w:tc>
          <w:tcPr>
            <w:tcW w:w="4514" w:type="dxa"/>
            <w:tcBorders>
              <w:left w:val="single" w:sz="4" w:space="0" w:color="000000"/>
            </w:tcBorders>
          </w:tcPr>
          <w:p w14:paraId="3A837901" w14:textId="51651022" w:rsidR="00E10E26" w:rsidRPr="00D63B30" w:rsidRDefault="007912B6" w:rsidP="007912B6">
            <w:pPr>
              <w:pStyle w:val="TableParagraph"/>
              <w:spacing w:before="15" w:line="194" w:lineRule="exact"/>
              <w:ind w:left="1841" w:right="1816"/>
              <w:jc w:val="center"/>
              <w:rPr>
                <w:b/>
                <w:sz w:val="20"/>
                <w:szCs w:val="20"/>
              </w:rPr>
            </w:pPr>
            <w:r w:rsidRPr="00D63B30">
              <w:rPr>
                <w:b/>
                <w:sz w:val="20"/>
                <w:szCs w:val="20"/>
              </w:rPr>
              <w:t>BAAPS</w:t>
            </w:r>
          </w:p>
        </w:tc>
        <w:tc>
          <w:tcPr>
            <w:tcW w:w="4519" w:type="dxa"/>
          </w:tcPr>
          <w:p w14:paraId="60C5E40B" w14:textId="77777777" w:rsidR="00E10E26" w:rsidRPr="00D63B30" w:rsidRDefault="00876095">
            <w:pPr>
              <w:pStyle w:val="TableParagraph"/>
              <w:spacing w:before="15" w:line="194" w:lineRule="exact"/>
              <w:ind w:left="818" w:right="804"/>
              <w:jc w:val="center"/>
              <w:rPr>
                <w:b/>
                <w:sz w:val="20"/>
                <w:szCs w:val="20"/>
              </w:rPr>
            </w:pPr>
            <w:r w:rsidRPr="00D63B30">
              <w:rPr>
                <w:b/>
                <w:w w:val="105"/>
                <w:sz w:val="20"/>
                <w:szCs w:val="20"/>
              </w:rPr>
              <w:t>The Host Centre</w:t>
            </w:r>
          </w:p>
        </w:tc>
      </w:tr>
      <w:tr w:rsidR="00E10E26" w:rsidRPr="00D63B30" w14:paraId="67D06F07" w14:textId="77777777" w:rsidTr="00E647F1">
        <w:trPr>
          <w:trHeight w:val="3452"/>
        </w:trPr>
        <w:tc>
          <w:tcPr>
            <w:tcW w:w="4514" w:type="dxa"/>
            <w:tcBorders>
              <w:left w:val="single" w:sz="4" w:space="0" w:color="000000"/>
              <w:bottom w:val="single" w:sz="4" w:space="0" w:color="000000"/>
            </w:tcBorders>
          </w:tcPr>
          <w:p w14:paraId="1F83AB00" w14:textId="77777777" w:rsidR="00E647F1" w:rsidRPr="00D63B30" w:rsidRDefault="00E647F1">
            <w:pPr>
              <w:pStyle w:val="TableParagraph"/>
              <w:spacing w:before="25"/>
              <w:ind w:left="117"/>
              <w:rPr>
                <w:b/>
                <w:sz w:val="18"/>
                <w:szCs w:val="18"/>
              </w:rPr>
            </w:pPr>
          </w:p>
          <w:p w14:paraId="4818BDBD" w14:textId="77777777" w:rsidR="00E10E26" w:rsidRPr="00D63B30" w:rsidRDefault="00876095">
            <w:pPr>
              <w:pStyle w:val="TableParagraph"/>
              <w:spacing w:before="25"/>
              <w:ind w:left="117"/>
              <w:rPr>
                <w:b/>
                <w:sz w:val="18"/>
                <w:szCs w:val="18"/>
              </w:rPr>
            </w:pPr>
            <w:r w:rsidRPr="00D63B30">
              <w:rPr>
                <w:b/>
                <w:sz w:val="18"/>
                <w:szCs w:val="18"/>
              </w:rPr>
              <w:t>Recruitment Phase:</w:t>
            </w:r>
          </w:p>
          <w:p w14:paraId="2AEEA02D" w14:textId="77777777" w:rsidR="00E647F1" w:rsidRPr="00D63B30" w:rsidRDefault="00E647F1">
            <w:pPr>
              <w:pStyle w:val="TableParagraph"/>
              <w:spacing w:before="25"/>
              <w:ind w:left="117"/>
              <w:rPr>
                <w:b/>
                <w:sz w:val="18"/>
                <w:szCs w:val="18"/>
              </w:rPr>
            </w:pPr>
          </w:p>
          <w:p w14:paraId="0C9386D3" w14:textId="5826CAC6" w:rsidR="00E10E26" w:rsidRPr="00D63B30" w:rsidRDefault="002E445C" w:rsidP="007912B6">
            <w:pPr>
              <w:pStyle w:val="TableParagraph"/>
              <w:spacing w:before="50" w:line="297" w:lineRule="auto"/>
              <w:ind w:left="113" w:right="79" w:firstLine="2"/>
              <w:jc w:val="both"/>
              <w:rPr>
                <w:sz w:val="18"/>
                <w:szCs w:val="18"/>
              </w:rPr>
            </w:pPr>
            <w:r w:rsidRPr="00D63B30">
              <w:rPr>
                <w:sz w:val="18"/>
                <w:szCs w:val="18"/>
              </w:rPr>
              <w:t>The a</w:t>
            </w:r>
            <w:r w:rsidR="007912B6" w:rsidRPr="00D63B30">
              <w:rPr>
                <w:sz w:val="18"/>
                <w:szCs w:val="18"/>
              </w:rPr>
              <w:t>bove organisation</w:t>
            </w:r>
            <w:r w:rsidR="006E040A" w:rsidRPr="00D63B30">
              <w:rPr>
                <w:sz w:val="18"/>
                <w:szCs w:val="18"/>
              </w:rPr>
              <w:t xml:space="preserve"> is</w:t>
            </w:r>
            <w:r w:rsidR="007912B6" w:rsidRPr="00D63B30">
              <w:rPr>
                <w:sz w:val="18"/>
                <w:szCs w:val="18"/>
              </w:rPr>
              <w:t xml:space="preserve"> </w:t>
            </w:r>
            <w:r w:rsidR="00876095" w:rsidRPr="00D63B30">
              <w:rPr>
                <w:sz w:val="18"/>
                <w:szCs w:val="18"/>
              </w:rPr>
              <w:t>responsible for publicising the scheme and fielding enquiries</w:t>
            </w:r>
            <w:r w:rsidR="007912B6" w:rsidRPr="00D63B30">
              <w:rPr>
                <w:sz w:val="18"/>
                <w:szCs w:val="18"/>
              </w:rPr>
              <w:t xml:space="preserve">. They </w:t>
            </w:r>
            <w:r w:rsidR="00876095" w:rsidRPr="00D63B30">
              <w:rPr>
                <w:sz w:val="18"/>
                <w:szCs w:val="18"/>
              </w:rPr>
              <w:t>will ensure applicants are post-</w:t>
            </w:r>
            <w:r w:rsidR="002E0D8C" w:rsidRPr="00D63B30">
              <w:rPr>
                <w:sz w:val="18"/>
                <w:szCs w:val="18"/>
              </w:rPr>
              <w:t>FRCS</w:t>
            </w:r>
            <w:r w:rsidR="00836B21" w:rsidRPr="00D63B30">
              <w:rPr>
                <w:sz w:val="18"/>
                <w:szCs w:val="18"/>
              </w:rPr>
              <w:t xml:space="preserve"> </w:t>
            </w:r>
            <w:r w:rsidR="002E0D8C" w:rsidRPr="00D63B30">
              <w:rPr>
                <w:sz w:val="18"/>
                <w:szCs w:val="18"/>
              </w:rPr>
              <w:t>(Plast)</w:t>
            </w:r>
            <w:r w:rsidR="00876095" w:rsidRPr="00D63B30">
              <w:rPr>
                <w:sz w:val="18"/>
                <w:szCs w:val="18"/>
              </w:rPr>
              <w:t xml:space="preserve"> and trainee members of BAAPS. Applicants will </w:t>
            </w:r>
            <w:r w:rsidR="003F0BE3" w:rsidRPr="00D63B30">
              <w:rPr>
                <w:sz w:val="18"/>
                <w:szCs w:val="18"/>
              </w:rPr>
              <w:t xml:space="preserve">be advised to </w:t>
            </w:r>
            <w:r w:rsidR="00876095" w:rsidRPr="00D63B30">
              <w:rPr>
                <w:sz w:val="18"/>
                <w:szCs w:val="18"/>
              </w:rPr>
              <w:t xml:space="preserve">contact Host Centres </w:t>
            </w:r>
            <w:r w:rsidR="003F0BE3" w:rsidRPr="00D63B30">
              <w:rPr>
                <w:sz w:val="18"/>
                <w:szCs w:val="18"/>
              </w:rPr>
              <w:t xml:space="preserve">directly </w:t>
            </w:r>
            <w:r w:rsidR="00876095" w:rsidRPr="00D63B30">
              <w:rPr>
                <w:sz w:val="18"/>
                <w:szCs w:val="18"/>
              </w:rPr>
              <w:t xml:space="preserve">and make an appointment with the </w:t>
            </w:r>
            <w:r w:rsidR="002E0D8C" w:rsidRPr="00D63B30">
              <w:rPr>
                <w:sz w:val="18"/>
                <w:szCs w:val="18"/>
              </w:rPr>
              <w:t>Lead Clinicians</w:t>
            </w:r>
            <w:r w:rsidR="00876095" w:rsidRPr="00D63B30">
              <w:rPr>
                <w:sz w:val="18"/>
                <w:szCs w:val="18"/>
              </w:rPr>
              <w:t xml:space="preserve"> to have a meeting to discuss their clinical experience and research</w:t>
            </w:r>
            <w:r w:rsidR="00876095" w:rsidRPr="00D63B30">
              <w:rPr>
                <w:spacing w:val="15"/>
                <w:sz w:val="18"/>
                <w:szCs w:val="18"/>
              </w:rPr>
              <w:t xml:space="preserve"> </w:t>
            </w:r>
            <w:r w:rsidR="00876095" w:rsidRPr="00D63B30">
              <w:rPr>
                <w:sz w:val="18"/>
                <w:szCs w:val="18"/>
              </w:rPr>
              <w:t>interests</w:t>
            </w:r>
            <w:r w:rsidR="002E0D8C" w:rsidRPr="00D63B30">
              <w:rPr>
                <w:sz w:val="18"/>
                <w:szCs w:val="18"/>
              </w:rPr>
              <w:t xml:space="preserve"> in advance of a subsequent formal interview. </w:t>
            </w:r>
          </w:p>
          <w:p w14:paraId="7F6FAFF9" w14:textId="77777777" w:rsidR="00E647F1" w:rsidRPr="00D63B30" w:rsidRDefault="00E647F1" w:rsidP="007912B6">
            <w:pPr>
              <w:pStyle w:val="TableParagraph"/>
              <w:spacing w:before="50" w:line="297" w:lineRule="auto"/>
              <w:ind w:left="113" w:right="79" w:firstLine="2"/>
              <w:jc w:val="both"/>
              <w:rPr>
                <w:sz w:val="18"/>
                <w:szCs w:val="18"/>
              </w:rPr>
            </w:pPr>
          </w:p>
          <w:p w14:paraId="13C17344" w14:textId="413812A5" w:rsidR="006E040A" w:rsidRPr="00D63B30" w:rsidRDefault="006E040A" w:rsidP="007912B6">
            <w:pPr>
              <w:pStyle w:val="TableParagraph"/>
              <w:spacing w:before="50" w:line="297" w:lineRule="auto"/>
              <w:ind w:left="113" w:right="79" w:firstLine="2"/>
              <w:jc w:val="both"/>
              <w:rPr>
                <w:sz w:val="18"/>
                <w:szCs w:val="18"/>
              </w:rPr>
            </w:pPr>
            <w:r w:rsidRPr="00D63B30">
              <w:rPr>
                <w:sz w:val="18"/>
                <w:szCs w:val="18"/>
              </w:rPr>
              <w:t>In effect, the BAAPS will</w:t>
            </w:r>
            <w:r w:rsidR="002E0D8C" w:rsidRPr="00D63B30">
              <w:rPr>
                <w:sz w:val="18"/>
                <w:szCs w:val="18"/>
              </w:rPr>
              <w:t xml:space="preserve"> help to</w:t>
            </w:r>
            <w:r w:rsidRPr="00D63B30">
              <w:rPr>
                <w:sz w:val="18"/>
                <w:szCs w:val="18"/>
              </w:rPr>
              <w:t xml:space="preserve"> ensure eligibility for the </w:t>
            </w:r>
            <w:r w:rsidR="003F0BE3" w:rsidRPr="00D63B30">
              <w:rPr>
                <w:sz w:val="18"/>
                <w:szCs w:val="18"/>
              </w:rPr>
              <w:t>Mentorship</w:t>
            </w:r>
            <w:r w:rsidRPr="00D63B30">
              <w:rPr>
                <w:sz w:val="18"/>
                <w:szCs w:val="18"/>
              </w:rPr>
              <w:t xml:space="preserve">s, but the interview process will be undertaken by the Host Centre. </w:t>
            </w:r>
            <w:r w:rsidR="002E0D8C" w:rsidRPr="00D63B30">
              <w:rPr>
                <w:sz w:val="18"/>
                <w:szCs w:val="18"/>
              </w:rPr>
              <w:t>Recommended Mentee fees are outlined by the BAAPS, but can be modified by mutual agreement between Host Centre and Mentee.</w:t>
            </w:r>
          </w:p>
          <w:p w14:paraId="32780B9D" w14:textId="42624A38" w:rsidR="003F0BE3" w:rsidRPr="00D63B30" w:rsidRDefault="003F0BE3" w:rsidP="007912B6">
            <w:pPr>
              <w:pStyle w:val="TableParagraph"/>
              <w:spacing w:before="50" w:line="297" w:lineRule="auto"/>
              <w:ind w:left="113" w:right="79" w:firstLine="2"/>
              <w:jc w:val="both"/>
              <w:rPr>
                <w:sz w:val="18"/>
                <w:szCs w:val="18"/>
              </w:rPr>
            </w:pPr>
          </w:p>
          <w:p w14:paraId="4FC62B6C" w14:textId="561EA1BE" w:rsidR="003F0BE3" w:rsidRPr="00D63B30" w:rsidRDefault="003F0BE3" w:rsidP="007912B6">
            <w:pPr>
              <w:pStyle w:val="TableParagraph"/>
              <w:spacing w:before="50" w:line="297" w:lineRule="auto"/>
              <w:ind w:left="113" w:right="79" w:firstLine="2"/>
              <w:jc w:val="both"/>
              <w:rPr>
                <w:sz w:val="18"/>
                <w:szCs w:val="18"/>
              </w:rPr>
            </w:pPr>
            <w:r w:rsidRPr="00D63B30">
              <w:rPr>
                <w:sz w:val="18"/>
                <w:szCs w:val="18"/>
              </w:rPr>
              <w:t xml:space="preserve">The BAAPS will advertise a list of approved Host Centres, with applicants free to </w:t>
            </w:r>
            <w:r w:rsidR="002E0D8C" w:rsidRPr="00D63B30">
              <w:rPr>
                <w:sz w:val="18"/>
                <w:szCs w:val="18"/>
              </w:rPr>
              <w:t>apply</w:t>
            </w:r>
            <w:r w:rsidRPr="00D63B30">
              <w:rPr>
                <w:sz w:val="18"/>
                <w:szCs w:val="18"/>
              </w:rPr>
              <w:t xml:space="preserve"> to </w:t>
            </w:r>
            <w:r w:rsidR="002E0D8C" w:rsidRPr="00D63B30">
              <w:rPr>
                <w:sz w:val="18"/>
                <w:szCs w:val="18"/>
              </w:rPr>
              <w:t>several</w:t>
            </w:r>
            <w:r w:rsidRPr="00D63B30">
              <w:rPr>
                <w:sz w:val="18"/>
                <w:szCs w:val="18"/>
              </w:rPr>
              <w:t>. Should there be residual unapplied for Host Centres, applicants meeting the eligibility criteria but who are unsuccessful in gaining a Mentorship at their preferred Host Centre, can be redirected to apply at the “residual” Host Centres.</w:t>
            </w:r>
          </w:p>
          <w:p w14:paraId="6AB345CB" w14:textId="7A8970F5" w:rsidR="000440FD" w:rsidRPr="00D63B30" w:rsidRDefault="000440FD" w:rsidP="007912B6">
            <w:pPr>
              <w:pStyle w:val="TableParagraph"/>
              <w:spacing w:before="50" w:line="297" w:lineRule="auto"/>
              <w:ind w:left="113" w:right="79" w:firstLine="2"/>
              <w:jc w:val="both"/>
              <w:rPr>
                <w:sz w:val="18"/>
                <w:szCs w:val="18"/>
              </w:rPr>
            </w:pPr>
          </w:p>
          <w:p w14:paraId="05BF5CA5" w14:textId="77348CB6" w:rsidR="000440FD" w:rsidRPr="00D63B30" w:rsidRDefault="000440FD" w:rsidP="007912B6">
            <w:pPr>
              <w:pStyle w:val="TableParagraph"/>
              <w:spacing w:before="50" w:line="297" w:lineRule="auto"/>
              <w:ind w:left="113" w:right="79" w:firstLine="2"/>
              <w:jc w:val="both"/>
              <w:rPr>
                <w:sz w:val="18"/>
                <w:szCs w:val="18"/>
              </w:rPr>
            </w:pPr>
            <w:r w:rsidRPr="00D63B30">
              <w:rPr>
                <w:sz w:val="18"/>
                <w:szCs w:val="18"/>
              </w:rPr>
              <w:t>The BAAPS Office will pass on the details of eligible applicants to the applied for Host Centres for them to arrange interview meetings</w:t>
            </w:r>
            <w:r w:rsidR="002E0D8C" w:rsidRPr="00D63B30">
              <w:rPr>
                <w:sz w:val="18"/>
                <w:szCs w:val="18"/>
              </w:rPr>
              <w:t>.</w:t>
            </w:r>
          </w:p>
          <w:p w14:paraId="7833E72E" w14:textId="657CAE24" w:rsidR="00E647F1" w:rsidRPr="00D63B30" w:rsidRDefault="00E647F1" w:rsidP="007912B6">
            <w:pPr>
              <w:pStyle w:val="TableParagraph"/>
              <w:spacing w:before="50" w:line="297" w:lineRule="auto"/>
              <w:ind w:left="113" w:right="79" w:firstLine="2"/>
              <w:jc w:val="both"/>
              <w:rPr>
                <w:sz w:val="18"/>
                <w:szCs w:val="18"/>
              </w:rPr>
            </w:pPr>
          </w:p>
        </w:tc>
        <w:tc>
          <w:tcPr>
            <w:tcW w:w="4519" w:type="dxa"/>
            <w:tcBorders>
              <w:bottom w:val="single" w:sz="4" w:space="0" w:color="000000"/>
            </w:tcBorders>
          </w:tcPr>
          <w:p w14:paraId="1943F1E0" w14:textId="77777777" w:rsidR="00E647F1" w:rsidRPr="00D63B30" w:rsidRDefault="00E647F1">
            <w:pPr>
              <w:pStyle w:val="TableParagraph"/>
              <w:spacing w:before="25"/>
              <w:ind w:left="114"/>
              <w:rPr>
                <w:b/>
                <w:sz w:val="18"/>
                <w:szCs w:val="18"/>
              </w:rPr>
            </w:pPr>
          </w:p>
          <w:p w14:paraId="7A38C2A6" w14:textId="04BD1837" w:rsidR="00E10E26" w:rsidRPr="00D63B30" w:rsidRDefault="00876095">
            <w:pPr>
              <w:pStyle w:val="TableParagraph"/>
              <w:spacing w:before="25"/>
              <w:ind w:left="114"/>
              <w:rPr>
                <w:b/>
                <w:sz w:val="18"/>
                <w:szCs w:val="18"/>
              </w:rPr>
            </w:pPr>
            <w:r w:rsidRPr="00D63B30">
              <w:rPr>
                <w:b/>
                <w:sz w:val="18"/>
                <w:szCs w:val="18"/>
              </w:rPr>
              <w:t>Recruitment Phase:</w:t>
            </w:r>
            <w:r w:rsidR="000440FD" w:rsidRPr="00D63B30">
              <w:rPr>
                <w:b/>
                <w:sz w:val="18"/>
                <w:szCs w:val="18"/>
              </w:rPr>
              <w:t xml:space="preserve"> (Interview Meeting)</w:t>
            </w:r>
          </w:p>
          <w:p w14:paraId="6E904CB8" w14:textId="77777777" w:rsidR="00E10E26" w:rsidRPr="00D63B30" w:rsidRDefault="00E10E26">
            <w:pPr>
              <w:pStyle w:val="TableParagraph"/>
              <w:spacing w:before="10"/>
              <w:rPr>
                <w:sz w:val="18"/>
                <w:szCs w:val="18"/>
              </w:rPr>
            </w:pPr>
          </w:p>
          <w:p w14:paraId="30DC16C5" w14:textId="0A177AFE" w:rsidR="00E10E26" w:rsidRPr="00D63B30" w:rsidRDefault="00876095">
            <w:pPr>
              <w:pStyle w:val="TableParagraph"/>
              <w:spacing w:line="295" w:lineRule="auto"/>
              <w:ind w:left="111" w:right="94" w:firstLine="1"/>
              <w:jc w:val="both"/>
              <w:rPr>
                <w:sz w:val="18"/>
                <w:szCs w:val="18"/>
              </w:rPr>
            </w:pPr>
            <w:r w:rsidRPr="00D63B30">
              <w:rPr>
                <w:w w:val="105"/>
                <w:sz w:val="18"/>
                <w:szCs w:val="18"/>
              </w:rPr>
              <w:t xml:space="preserve">At the meeting the </w:t>
            </w:r>
            <w:r w:rsidR="00BD45E4" w:rsidRPr="00D63B30">
              <w:rPr>
                <w:w w:val="105"/>
                <w:sz w:val="18"/>
                <w:szCs w:val="18"/>
              </w:rPr>
              <w:t>Lead Clinician</w:t>
            </w:r>
            <w:r w:rsidRPr="00D63B30">
              <w:rPr>
                <w:w w:val="105"/>
                <w:sz w:val="18"/>
                <w:szCs w:val="18"/>
              </w:rPr>
              <w:t xml:space="preserve"> will view the applicant's log book so that targeted areas of deficit can be</w:t>
            </w:r>
            <w:r w:rsidRPr="00D63B30">
              <w:rPr>
                <w:spacing w:val="-14"/>
                <w:w w:val="105"/>
                <w:sz w:val="18"/>
                <w:szCs w:val="18"/>
              </w:rPr>
              <w:t xml:space="preserve"> </w:t>
            </w:r>
            <w:r w:rsidRPr="00D63B30">
              <w:rPr>
                <w:w w:val="105"/>
                <w:sz w:val="18"/>
                <w:szCs w:val="18"/>
              </w:rPr>
              <w:t>considered.</w:t>
            </w:r>
          </w:p>
          <w:p w14:paraId="06625B03" w14:textId="77777777" w:rsidR="00E10E26" w:rsidRPr="00D63B30" w:rsidRDefault="00E10E26">
            <w:pPr>
              <w:pStyle w:val="TableParagraph"/>
              <w:spacing w:before="2"/>
              <w:rPr>
                <w:sz w:val="18"/>
                <w:szCs w:val="18"/>
              </w:rPr>
            </w:pPr>
          </w:p>
          <w:p w14:paraId="71FE756A" w14:textId="24C15F1A" w:rsidR="00E10E26" w:rsidRPr="00D63B30" w:rsidRDefault="00876095">
            <w:pPr>
              <w:pStyle w:val="TableParagraph"/>
              <w:spacing w:line="297" w:lineRule="auto"/>
              <w:ind w:left="110" w:right="93" w:firstLine="2"/>
              <w:jc w:val="both"/>
              <w:rPr>
                <w:w w:val="105"/>
                <w:sz w:val="18"/>
                <w:szCs w:val="18"/>
              </w:rPr>
            </w:pPr>
            <w:r w:rsidRPr="00D63B30">
              <w:rPr>
                <w:w w:val="105"/>
                <w:sz w:val="18"/>
                <w:szCs w:val="18"/>
              </w:rPr>
              <w:t xml:space="preserve">The </w:t>
            </w:r>
            <w:r w:rsidR="00BD45E4" w:rsidRPr="00D63B30">
              <w:rPr>
                <w:w w:val="105"/>
                <w:sz w:val="18"/>
                <w:szCs w:val="18"/>
              </w:rPr>
              <w:t xml:space="preserve">Lead </w:t>
            </w:r>
            <w:r w:rsidR="00836B21" w:rsidRPr="00D63B30">
              <w:rPr>
                <w:w w:val="105"/>
                <w:sz w:val="18"/>
                <w:szCs w:val="18"/>
              </w:rPr>
              <w:t>Clinician</w:t>
            </w:r>
            <w:r w:rsidRPr="00D63B30">
              <w:rPr>
                <w:w w:val="105"/>
                <w:sz w:val="18"/>
                <w:szCs w:val="18"/>
              </w:rPr>
              <w:t xml:space="preserve"> will assess whether they are best placed to provide the training and support required</w:t>
            </w:r>
            <w:r w:rsidR="000440FD" w:rsidRPr="00D63B30">
              <w:rPr>
                <w:w w:val="105"/>
                <w:sz w:val="18"/>
                <w:szCs w:val="18"/>
              </w:rPr>
              <w:t>.</w:t>
            </w:r>
          </w:p>
          <w:p w14:paraId="6382EFB6" w14:textId="77777777" w:rsidR="000440FD" w:rsidRPr="00D63B30" w:rsidRDefault="000440FD">
            <w:pPr>
              <w:pStyle w:val="TableParagraph"/>
              <w:spacing w:line="297" w:lineRule="auto"/>
              <w:ind w:left="110" w:right="93" w:firstLine="2"/>
              <w:jc w:val="both"/>
              <w:rPr>
                <w:w w:val="105"/>
                <w:sz w:val="18"/>
                <w:szCs w:val="18"/>
              </w:rPr>
            </w:pPr>
          </w:p>
          <w:p w14:paraId="7B04C22F" w14:textId="2E4B72FC" w:rsidR="000440FD" w:rsidRPr="00D63B30" w:rsidRDefault="000440FD">
            <w:pPr>
              <w:pStyle w:val="TableParagraph"/>
              <w:spacing w:line="297" w:lineRule="auto"/>
              <w:ind w:left="110" w:right="93" w:firstLine="2"/>
              <w:jc w:val="both"/>
              <w:rPr>
                <w:w w:val="105"/>
                <w:sz w:val="18"/>
                <w:szCs w:val="18"/>
              </w:rPr>
            </w:pPr>
            <w:r w:rsidRPr="00D63B30">
              <w:rPr>
                <w:w w:val="105"/>
                <w:sz w:val="18"/>
                <w:szCs w:val="18"/>
              </w:rPr>
              <w:t xml:space="preserve">The </w:t>
            </w:r>
            <w:r w:rsidR="00BD45E4" w:rsidRPr="00D63B30">
              <w:rPr>
                <w:w w:val="105"/>
                <w:sz w:val="18"/>
                <w:szCs w:val="18"/>
              </w:rPr>
              <w:t>Lead Clinician</w:t>
            </w:r>
            <w:r w:rsidRPr="00D63B30">
              <w:rPr>
                <w:w w:val="105"/>
                <w:sz w:val="18"/>
                <w:szCs w:val="18"/>
              </w:rPr>
              <w:t xml:space="preserve"> will inform the BAAPS Office in writing (email) of their chosen candidate and agreed start date, to enable the unsuccessful candidates to be potentially redirected to apply to other Host Centres.</w:t>
            </w:r>
          </w:p>
          <w:p w14:paraId="433B538A" w14:textId="77777777" w:rsidR="000440FD" w:rsidRPr="00D63B30" w:rsidRDefault="000440FD">
            <w:pPr>
              <w:pStyle w:val="TableParagraph"/>
              <w:spacing w:line="297" w:lineRule="auto"/>
              <w:ind w:left="110" w:right="93" w:firstLine="2"/>
              <w:jc w:val="both"/>
              <w:rPr>
                <w:w w:val="105"/>
                <w:sz w:val="18"/>
                <w:szCs w:val="18"/>
              </w:rPr>
            </w:pPr>
          </w:p>
          <w:p w14:paraId="064A3498" w14:textId="1F6DB578" w:rsidR="000440FD" w:rsidRPr="00D63B30" w:rsidRDefault="000440FD">
            <w:pPr>
              <w:pStyle w:val="TableParagraph"/>
              <w:spacing w:line="297" w:lineRule="auto"/>
              <w:ind w:left="110" w:right="93" w:firstLine="2"/>
              <w:jc w:val="both"/>
              <w:rPr>
                <w:sz w:val="18"/>
                <w:szCs w:val="18"/>
              </w:rPr>
            </w:pPr>
            <w:r w:rsidRPr="00D63B30">
              <w:rPr>
                <w:w w:val="105"/>
                <w:sz w:val="18"/>
                <w:szCs w:val="18"/>
              </w:rPr>
              <w:t xml:space="preserve">The Self-employed </w:t>
            </w:r>
            <w:r w:rsidR="00BD45E4" w:rsidRPr="00D63B30">
              <w:rPr>
                <w:w w:val="105"/>
                <w:sz w:val="18"/>
                <w:szCs w:val="18"/>
              </w:rPr>
              <w:t>C</w:t>
            </w:r>
            <w:r w:rsidRPr="00D63B30">
              <w:rPr>
                <w:w w:val="105"/>
                <w:sz w:val="18"/>
                <w:szCs w:val="18"/>
              </w:rPr>
              <w:t xml:space="preserve">ontract will be signed by the </w:t>
            </w:r>
            <w:r w:rsidR="00BD45E4" w:rsidRPr="00D63B30">
              <w:rPr>
                <w:w w:val="105"/>
                <w:sz w:val="18"/>
                <w:szCs w:val="18"/>
              </w:rPr>
              <w:t xml:space="preserve">Lead </w:t>
            </w:r>
            <w:r w:rsidR="00836B21" w:rsidRPr="00D63B30">
              <w:rPr>
                <w:w w:val="105"/>
                <w:sz w:val="18"/>
                <w:szCs w:val="18"/>
              </w:rPr>
              <w:t>Clinician</w:t>
            </w:r>
            <w:r w:rsidRPr="00D63B30">
              <w:rPr>
                <w:w w:val="105"/>
                <w:sz w:val="18"/>
                <w:szCs w:val="18"/>
              </w:rPr>
              <w:t xml:space="preserve"> and the Mentee, with an agreement as to the length of fellowship (usually 3-months with an option to extend to 6-months).</w:t>
            </w:r>
          </w:p>
        </w:tc>
      </w:tr>
      <w:tr w:rsidR="00E10E26" w:rsidRPr="00D63B30" w14:paraId="018EF552" w14:textId="77777777" w:rsidTr="00217863">
        <w:trPr>
          <w:trHeight w:val="558"/>
        </w:trPr>
        <w:tc>
          <w:tcPr>
            <w:tcW w:w="4514" w:type="dxa"/>
            <w:tcBorders>
              <w:top w:val="single" w:sz="4" w:space="0" w:color="000000"/>
              <w:left w:val="single" w:sz="4" w:space="0" w:color="000000"/>
              <w:bottom w:val="single" w:sz="4" w:space="0" w:color="000000"/>
            </w:tcBorders>
          </w:tcPr>
          <w:p w14:paraId="6964ECF1" w14:textId="77777777" w:rsidR="00E647F1" w:rsidRPr="00D63B30" w:rsidRDefault="00E647F1">
            <w:pPr>
              <w:pStyle w:val="TableParagraph"/>
              <w:spacing w:before="18"/>
              <w:ind w:left="117"/>
              <w:rPr>
                <w:b/>
                <w:sz w:val="18"/>
                <w:szCs w:val="18"/>
              </w:rPr>
            </w:pPr>
          </w:p>
          <w:p w14:paraId="015A7204" w14:textId="5CE58C3D" w:rsidR="00E10E26" w:rsidRPr="00D63B30" w:rsidRDefault="00876095">
            <w:pPr>
              <w:pStyle w:val="TableParagraph"/>
              <w:spacing w:before="18"/>
              <w:ind w:left="117"/>
              <w:rPr>
                <w:b/>
                <w:sz w:val="18"/>
                <w:szCs w:val="18"/>
              </w:rPr>
            </w:pPr>
            <w:r w:rsidRPr="00D63B30">
              <w:rPr>
                <w:b/>
                <w:sz w:val="18"/>
                <w:szCs w:val="18"/>
              </w:rPr>
              <w:t xml:space="preserve">Prior to the start of the </w:t>
            </w:r>
            <w:r w:rsidR="003F0BE3" w:rsidRPr="00D63B30">
              <w:rPr>
                <w:b/>
                <w:sz w:val="18"/>
                <w:szCs w:val="18"/>
              </w:rPr>
              <w:t>Mentorship</w:t>
            </w:r>
            <w:r w:rsidRPr="00D63B30">
              <w:rPr>
                <w:b/>
                <w:sz w:val="18"/>
                <w:szCs w:val="18"/>
              </w:rPr>
              <w:t>:</w:t>
            </w:r>
          </w:p>
          <w:p w14:paraId="05D4AA58" w14:textId="77777777" w:rsidR="00E10E26" w:rsidRPr="00D63B30" w:rsidRDefault="00E10E26">
            <w:pPr>
              <w:pStyle w:val="TableParagraph"/>
              <w:rPr>
                <w:sz w:val="18"/>
                <w:szCs w:val="18"/>
              </w:rPr>
            </w:pPr>
          </w:p>
          <w:p w14:paraId="4A97AFDC" w14:textId="4D11C56D" w:rsidR="00E10E26" w:rsidRPr="00D63B30" w:rsidRDefault="00876095">
            <w:pPr>
              <w:pStyle w:val="TableParagraph"/>
              <w:spacing w:before="107" w:line="295" w:lineRule="auto"/>
              <w:ind w:left="114" w:right="78" w:firstLine="6"/>
              <w:jc w:val="both"/>
              <w:rPr>
                <w:sz w:val="18"/>
                <w:szCs w:val="18"/>
              </w:rPr>
            </w:pPr>
            <w:r w:rsidRPr="00D63B30">
              <w:rPr>
                <w:w w:val="105"/>
                <w:sz w:val="18"/>
                <w:szCs w:val="18"/>
              </w:rPr>
              <w:t xml:space="preserve">Direct the </w:t>
            </w:r>
            <w:r w:rsidR="003F0BE3" w:rsidRPr="00D63B30">
              <w:rPr>
                <w:w w:val="105"/>
                <w:sz w:val="18"/>
                <w:szCs w:val="18"/>
              </w:rPr>
              <w:t>Mentor</w:t>
            </w:r>
            <w:r w:rsidRPr="00D63B30">
              <w:rPr>
                <w:w w:val="105"/>
                <w:sz w:val="18"/>
                <w:szCs w:val="18"/>
              </w:rPr>
              <w:t xml:space="preserve"> to study materials relevant to the </w:t>
            </w:r>
            <w:r w:rsidR="003F0BE3" w:rsidRPr="00D63B30">
              <w:rPr>
                <w:w w:val="105"/>
                <w:sz w:val="18"/>
                <w:szCs w:val="18"/>
              </w:rPr>
              <w:t>Mentorship</w:t>
            </w:r>
            <w:r w:rsidRPr="00D63B30">
              <w:rPr>
                <w:w w:val="105"/>
                <w:sz w:val="18"/>
                <w:szCs w:val="18"/>
              </w:rPr>
              <w:t xml:space="preserve"> and provide additional research-related sources of advice and guidance if required.</w:t>
            </w:r>
          </w:p>
          <w:p w14:paraId="3842719B" w14:textId="77777777" w:rsidR="00E10E26" w:rsidRPr="00D63B30" w:rsidRDefault="00E10E26">
            <w:pPr>
              <w:pStyle w:val="TableParagraph"/>
              <w:spacing w:before="2"/>
              <w:rPr>
                <w:sz w:val="18"/>
                <w:szCs w:val="18"/>
              </w:rPr>
            </w:pPr>
          </w:p>
          <w:p w14:paraId="680D2A5D" w14:textId="0F51B4E7" w:rsidR="00E10E26" w:rsidRPr="00D63B30" w:rsidRDefault="00876095">
            <w:pPr>
              <w:pStyle w:val="TableParagraph"/>
              <w:spacing w:line="297" w:lineRule="auto"/>
              <w:ind w:left="113" w:right="88" w:firstLine="7"/>
              <w:jc w:val="both"/>
              <w:rPr>
                <w:sz w:val="18"/>
                <w:szCs w:val="18"/>
              </w:rPr>
            </w:pPr>
            <w:r w:rsidRPr="00D63B30">
              <w:rPr>
                <w:w w:val="105"/>
                <w:sz w:val="18"/>
                <w:szCs w:val="18"/>
              </w:rPr>
              <w:t xml:space="preserve">Publicise details of successful </w:t>
            </w:r>
            <w:r w:rsidR="003F0BE3" w:rsidRPr="00D63B30">
              <w:rPr>
                <w:w w:val="105"/>
                <w:sz w:val="18"/>
                <w:szCs w:val="18"/>
              </w:rPr>
              <w:t>Mentor</w:t>
            </w:r>
            <w:r w:rsidRPr="00D63B30">
              <w:rPr>
                <w:w w:val="105"/>
                <w:sz w:val="18"/>
                <w:szCs w:val="18"/>
              </w:rPr>
              <w:t xml:space="preserve">s and </w:t>
            </w:r>
            <w:r w:rsidR="002464D6" w:rsidRPr="00D63B30">
              <w:rPr>
                <w:w w:val="105"/>
                <w:sz w:val="18"/>
                <w:szCs w:val="18"/>
              </w:rPr>
              <w:t xml:space="preserve">Host </w:t>
            </w:r>
            <w:r w:rsidRPr="00D63B30">
              <w:rPr>
                <w:w w:val="105"/>
                <w:sz w:val="18"/>
                <w:szCs w:val="18"/>
              </w:rPr>
              <w:t>Centres via BAAPS newsletter</w:t>
            </w:r>
            <w:r w:rsidR="006E040A" w:rsidRPr="00D63B30">
              <w:rPr>
                <w:w w:val="105"/>
                <w:sz w:val="18"/>
                <w:szCs w:val="18"/>
              </w:rPr>
              <w:t xml:space="preserve"> and other communication channels.</w:t>
            </w:r>
          </w:p>
          <w:p w14:paraId="5C1F1091" w14:textId="77777777" w:rsidR="00E10E26" w:rsidRPr="00D63B30" w:rsidRDefault="00E10E26">
            <w:pPr>
              <w:pStyle w:val="TableParagraph"/>
              <w:rPr>
                <w:sz w:val="18"/>
                <w:szCs w:val="18"/>
              </w:rPr>
            </w:pPr>
          </w:p>
          <w:p w14:paraId="2ECB8243" w14:textId="4C95A895" w:rsidR="00E10E26" w:rsidRPr="00D63B30" w:rsidRDefault="00E10E26" w:rsidP="00E647F1">
            <w:pPr>
              <w:pStyle w:val="TableParagraph"/>
              <w:spacing w:before="1" w:line="295" w:lineRule="auto"/>
              <w:ind w:right="93"/>
              <w:jc w:val="both"/>
              <w:rPr>
                <w:sz w:val="18"/>
                <w:szCs w:val="18"/>
              </w:rPr>
            </w:pPr>
          </w:p>
        </w:tc>
        <w:tc>
          <w:tcPr>
            <w:tcW w:w="4519" w:type="dxa"/>
            <w:tcBorders>
              <w:top w:val="single" w:sz="4" w:space="0" w:color="000000"/>
              <w:bottom w:val="single" w:sz="4" w:space="0" w:color="000000"/>
            </w:tcBorders>
          </w:tcPr>
          <w:p w14:paraId="5FE2B9E8" w14:textId="77777777" w:rsidR="00E647F1" w:rsidRPr="00D63B30" w:rsidRDefault="00E647F1">
            <w:pPr>
              <w:pStyle w:val="TableParagraph"/>
              <w:spacing w:before="18"/>
              <w:ind w:left="114"/>
              <w:rPr>
                <w:b/>
                <w:sz w:val="18"/>
                <w:szCs w:val="18"/>
              </w:rPr>
            </w:pPr>
          </w:p>
          <w:p w14:paraId="50511A48" w14:textId="2CDD0545" w:rsidR="00E10E26" w:rsidRPr="00D63B30" w:rsidRDefault="00876095">
            <w:pPr>
              <w:pStyle w:val="TableParagraph"/>
              <w:spacing w:before="18"/>
              <w:ind w:left="114"/>
              <w:rPr>
                <w:b/>
                <w:sz w:val="18"/>
                <w:szCs w:val="18"/>
              </w:rPr>
            </w:pPr>
            <w:r w:rsidRPr="00D63B30">
              <w:rPr>
                <w:b/>
                <w:sz w:val="18"/>
                <w:szCs w:val="18"/>
              </w:rPr>
              <w:t xml:space="preserve">Prior to the start of the </w:t>
            </w:r>
            <w:r w:rsidR="003F0BE3" w:rsidRPr="00D63B30">
              <w:rPr>
                <w:b/>
                <w:sz w:val="18"/>
                <w:szCs w:val="18"/>
              </w:rPr>
              <w:t>Mentorship</w:t>
            </w:r>
            <w:r w:rsidRPr="00D63B30">
              <w:rPr>
                <w:b/>
                <w:sz w:val="18"/>
                <w:szCs w:val="18"/>
              </w:rPr>
              <w:t>:</w:t>
            </w:r>
          </w:p>
          <w:p w14:paraId="526A231B" w14:textId="77777777" w:rsidR="00E10E26" w:rsidRPr="00D63B30" w:rsidRDefault="00E10E26">
            <w:pPr>
              <w:pStyle w:val="TableParagraph"/>
              <w:rPr>
                <w:sz w:val="18"/>
                <w:szCs w:val="18"/>
              </w:rPr>
            </w:pPr>
          </w:p>
          <w:p w14:paraId="4CD1B2AD" w14:textId="2D531BA7" w:rsidR="00E10E26" w:rsidRPr="00D63B30" w:rsidRDefault="00876095">
            <w:pPr>
              <w:pStyle w:val="TableParagraph"/>
              <w:spacing w:before="107" w:line="295" w:lineRule="auto"/>
              <w:ind w:left="109" w:right="88" w:firstLine="7"/>
              <w:jc w:val="both"/>
              <w:rPr>
                <w:w w:val="105"/>
                <w:sz w:val="18"/>
                <w:szCs w:val="18"/>
              </w:rPr>
            </w:pPr>
            <w:r w:rsidRPr="00D63B30">
              <w:rPr>
                <w:w w:val="105"/>
                <w:sz w:val="18"/>
                <w:szCs w:val="18"/>
              </w:rPr>
              <w:t xml:space="preserve">Ensure </w:t>
            </w:r>
            <w:r w:rsidR="00217863" w:rsidRPr="00D63B30">
              <w:rPr>
                <w:w w:val="105"/>
                <w:sz w:val="18"/>
                <w:szCs w:val="18"/>
              </w:rPr>
              <w:t>Mentee</w:t>
            </w:r>
            <w:r w:rsidRPr="00D63B30">
              <w:rPr>
                <w:w w:val="105"/>
                <w:sz w:val="18"/>
                <w:szCs w:val="18"/>
              </w:rPr>
              <w:t xml:space="preserve"> provides all relevant HR documentation, to include GMC details, medical indemnity, </w:t>
            </w:r>
            <w:r w:rsidR="002464D6" w:rsidRPr="00D63B30">
              <w:rPr>
                <w:w w:val="105"/>
                <w:sz w:val="18"/>
                <w:szCs w:val="18"/>
              </w:rPr>
              <w:t>DBS</w:t>
            </w:r>
            <w:r w:rsidRPr="00D63B30">
              <w:rPr>
                <w:w w:val="105"/>
                <w:sz w:val="18"/>
                <w:szCs w:val="18"/>
              </w:rPr>
              <w:t xml:space="preserve"> checks and occupational health clearance.</w:t>
            </w:r>
          </w:p>
          <w:p w14:paraId="6858B37A" w14:textId="226D39C0" w:rsidR="00217863" w:rsidRPr="00D63B30" w:rsidRDefault="00217863">
            <w:pPr>
              <w:pStyle w:val="TableParagraph"/>
              <w:spacing w:before="107" w:line="295" w:lineRule="auto"/>
              <w:ind w:left="109" w:right="88" w:firstLine="7"/>
              <w:jc w:val="both"/>
              <w:rPr>
                <w:sz w:val="18"/>
                <w:szCs w:val="18"/>
              </w:rPr>
            </w:pPr>
            <w:r w:rsidRPr="00D63B30">
              <w:rPr>
                <w:w w:val="105"/>
                <w:sz w:val="18"/>
                <w:szCs w:val="18"/>
              </w:rPr>
              <w:t>Ensure the Mentee has appropriate indemnity cover as an assistant.</w:t>
            </w:r>
          </w:p>
          <w:p w14:paraId="23C077F5" w14:textId="77777777" w:rsidR="00E10E26" w:rsidRPr="00D63B30" w:rsidRDefault="00E10E26">
            <w:pPr>
              <w:pStyle w:val="TableParagraph"/>
              <w:spacing w:before="2"/>
              <w:rPr>
                <w:sz w:val="18"/>
                <w:szCs w:val="18"/>
              </w:rPr>
            </w:pPr>
          </w:p>
          <w:p w14:paraId="29C6B511" w14:textId="59301CE4" w:rsidR="00E10E26" w:rsidRPr="00D63B30" w:rsidRDefault="00876095">
            <w:pPr>
              <w:pStyle w:val="TableParagraph"/>
              <w:spacing w:line="297" w:lineRule="auto"/>
              <w:ind w:left="106" w:right="95" w:firstLine="11"/>
              <w:jc w:val="both"/>
              <w:rPr>
                <w:sz w:val="18"/>
                <w:szCs w:val="18"/>
              </w:rPr>
            </w:pPr>
            <w:r w:rsidRPr="00D63B30">
              <w:rPr>
                <w:w w:val="105"/>
                <w:sz w:val="18"/>
                <w:szCs w:val="18"/>
              </w:rPr>
              <w:t xml:space="preserve">Establish a Learning Agreement with the </w:t>
            </w:r>
            <w:r w:rsidR="003F0BE3" w:rsidRPr="00D63B30">
              <w:rPr>
                <w:w w:val="105"/>
                <w:sz w:val="18"/>
                <w:szCs w:val="18"/>
              </w:rPr>
              <w:t>Ment</w:t>
            </w:r>
            <w:r w:rsidR="00217863" w:rsidRPr="00D63B30">
              <w:rPr>
                <w:w w:val="105"/>
                <w:sz w:val="18"/>
                <w:szCs w:val="18"/>
              </w:rPr>
              <w:t>ee</w:t>
            </w:r>
            <w:r w:rsidRPr="00D63B30">
              <w:rPr>
                <w:w w:val="105"/>
                <w:sz w:val="18"/>
                <w:szCs w:val="18"/>
              </w:rPr>
              <w:t xml:space="preserve">. The programme of training </w:t>
            </w:r>
            <w:r w:rsidR="00217863" w:rsidRPr="00D63B30">
              <w:rPr>
                <w:w w:val="105"/>
                <w:sz w:val="18"/>
                <w:szCs w:val="18"/>
              </w:rPr>
              <w:t>should</w:t>
            </w:r>
            <w:r w:rsidRPr="00D63B30">
              <w:rPr>
                <w:w w:val="105"/>
                <w:sz w:val="18"/>
                <w:szCs w:val="18"/>
              </w:rPr>
              <w:t xml:space="preserve"> include outpatient and pre and post­ operative care.</w:t>
            </w:r>
          </w:p>
          <w:p w14:paraId="471D1675" w14:textId="77777777" w:rsidR="00E10E26" w:rsidRPr="00D63B30" w:rsidRDefault="00E10E26">
            <w:pPr>
              <w:pStyle w:val="TableParagraph"/>
              <w:spacing w:before="10"/>
              <w:rPr>
                <w:sz w:val="18"/>
                <w:szCs w:val="18"/>
              </w:rPr>
            </w:pPr>
          </w:p>
          <w:p w14:paraId="7C1C1E31" w14:textId="25D1499F" w:rsidR="00E647F1" w:rsidRPr="00D63B30" w:rsidRDefault="00876095" w:rsidP="00217863">
            <w:pPr>
              <w:pStyle w:val="TableParagraph"/>
              <w:ind w:left="117"/>
              <w:rPr>
                <w:w w:val="105"/>
                <w:sz w:val="18"/>
                <w:szCs w:val="18"/>
              </w:rPr>
            </w:pPr>
            <w:r w:rsidRPr="00D63B30">
              <w:rPr>
                <w:w w:val="105"/>
                <w:sz w:val="18"/>
                <w:szCs w:val="18"/>
              </w:rPr>
              <w:t>Provide a weekly timetable to include:</w:t>
            </w:r>
          </w:p>
          <w:p w14:paraId="2EB8B92E" w14:textId="77777777" w:rsidR="00E10E26" w:rsidRPr="00D63B30" w:rsidRDefault="00876095" w:rsidP="00E647F1">
            <w:pPr>
              <w:pStyle w:val="TableParagraph"/>
              <w:numPr>
                <w:ilvl w:val="1"/>
                <w:numId w:val="3"/>
              </w:numPr>
              <w:tabs>
                <w:tab w:val="left" w:pos="840"/>
                <w:tab w:val="left" w:pos="841"/>
              </w:tabs>
              <w:spacing w:before="48"/>
              <w:rPr>
                <w:sz w:val="18"/>
                <w:szCs w:val="18"/>
              </w:rPr>
            </w:pPr>
            <w:r w:rsidRPr="00D63B30">
              <w:rPr>
                <w:w w:val="105"/>
                <w:sz w:val="18"/>
                <w:szCs w:val="18"/>
              </w:rPr>
              <w:t>4 operating half-days per</w:t>
            </w:r>
            <w:r w:rsidRPr="00D63B30">
              <w:rPr>
                <w:spacing w:val="-13"/>
                <w:w w:val="105"/>
                <w:sz w:val="18"/>
                <w:szCs w:val="18"/>
              </w:rPr>
              <w:t xml:space="preserve"> </w:t>
            </w:r>
            <w:r w:rsidRPr="00D63B30">
              <w:rPr>
                <w:w w:val="105"/>
                <w:sz w:val="18"/>
                <w:szCs w:val="18"/>
              </w:rPr>
              <w:t>week</w:t>
            </w:r>
          </w:p>
          <w:p w14:paraId="7FA4E1DD" w14:textId="6E4E9183" w:rsidR="00E10E26" w:rsidRPr="00D63B30" w:rsidRDefault="00876095" w:rsidP="00E647F1">
            <w:pPr>
              <w:pStyle w:val="TableParagraph"/>
              <w:numPr>
                <w:ilvl w:val="1"/>
                <w:numId w:val="3"/>
              </w:numPr>
              <w:tabs>
                <w:tab w:val="left" w:pos="842"/>
                <w:tab w:val="left" w:pos="843"/>
              </w:tabs>
              <w:spacing w:before="52" w:line="290" w:lineRule="auto"/>
              <w:ind w:right="85"/>
              <w:rPr>
                <w:sz w:val="18"/>
                <w:szCs w:val="18"/>
              </w:rPr>
            </w:pPr>
            <w:r w:rsidRPr="00D63B30">
              <w:rPr>
                <w:w w:val="105"/>
                <w:sz w:val="18"/>
                <w:szCs w:val="18"/>
              </w:rPr>
              <w:t xml:space="preserve">2 half days outpatient sessions per week </w:t>
            </w:r>
          </w:p>
          <w:p w14:paraId="4827813A" w14:textId="1D565727" w:rsidR="00217863" w:rsidRPr="00D63B30" w:rsidRDefault="00876095" w:rsidP="00217863">
            <w:pPr>
              <w:pStyle w:val="TableParagraph"/>
              <w:numPr>
                <w:ilvl w:val="1"/>
                <w:numId w:val="3"/>
              </w:numPr>
              <w:tabs>
                <w:tab w:val="left" w:pos="828"/>
                <w:tab w:val="left" w:pos="829"/>
              </w:tabs>
              <w:spacing w:before="9"/>
              <w:rPr>
                <w:sz w:val="18"/>
                <w:szCs w:val="18"/>
              </w:rPr>
            </w:pPr>
            <w:r w:rsidRPr="00D63B30">
              <w:rPr>
                <w:w w:val="105"/>
                <w:sz w:val="18"/>
                <w:szCs w:val="18"/>
              </w:rPr>
              <w:t xml:space="preserve">1 half-day session dedicated to </w:t>
            </w:r>
            <w:r w:rsidRPr="00D63B30">
              <w:rPr>
                <w:w w:val="105"/>
                <w:sz w:val="18"/>
                <w:szCs w:val="18"/>
              </w:rPr>
              <w:lastRenderedPageBreak/>
              <w:t>audit</w:t>
            </w:r>
            <w:r w:rsidRPr="00D63B30">
              <w:rPr>
                <w:spacing w:val="7"/>
                <w:w w:val="105"/>
                <w:sz w:val="18"/>
                <w:szCs w:val="18"/>
              </w:rPr>
              <w:t xml:space="preserve"> </w:t>
            </w:r>
            <w:r w:rsidRPr="00D63B30">
              <w:rPr>
                <w:w w:val="105"/>
                <w:sz w:val="18"/>
                <w:szCs w:val="18"/>
              </w:rPr>
              <w:t>or</w:t>
            </w:r>
            <w:r w:rsidR="00E647F1" w:rsidRPr="00D63B30">
              <w:rPr>
                <w:sz w:val="18"/>
                <w:szCs w:val="18"/>
              </w:rPr>
              <w:t xml:space="preserve"> </w:t>
            </w:r>
            <w:r w:rsidRPr="00D63B30">
              <w:rPr>
                <w:w w:val="105"/>
                <w:sz w:val="18"/>
                <w:szCs w:val="18"/>
              </w:rPr>
              <w:t>research project.</w:t>
            </w:r>
          </w:p>
          <w:p w14:paraId="145A2BAB" w14:textId="77777777" w:rsidR="00217863" w:rsidRPr="00D63B30" w:rsidRDefault="00217863" w:rsidP="00217863">
            <w:pPr>
              <w:pStyle w:val="TableParagraph"/>
              <w:tabs>
                <w:tab w:val="left" w:pos="828"/>
                <w:tab w:val="left" w:pos="829"/>
              </w:tabs>
              <w:spacing w:before="9"/>
              <w:ind w:left="1440"/>
              <w:rPr>
                <w:sz w:val="18"/>
                <w:szCs w:val="18"/>
              </w:rPr>
            </w:pPr>
          </w:p>
          <w:p w14:paraId="24704189" w14:textId="5CC6CCCE" w:rsidR="00217863" w:rsidRPr="00D63B30" w:rsidRDefault="00217863" w:rsidP="00217863">
            <w:pPr>
              <w:pStyle w:val="TableParagraph"/>
              <w:tabs>
                <w:tab w:val="left" w:pos="828"/>
                <w:tab w:val="left" w:pos="829"/>
              </w:tabs>
              <w:spacing w:before="9"/>
              <w:rPr>
                <w:sz w:val="18"/>
                <w:szCs w:val="18"/>
              </w:rPr>
            </w:pPr>
            <w:r w:rsidRPr="00D63B30">
              <w:rPr>
                <w:sz w:val="18"/>
                <w:szCs w:val="18"/>
              </w:rPr>
              <w:t>Submit a copy of the timetable to the BAAPS Office</w:t>
            </w:r>
          </w:p>
        </w:tc>
      </w:tr>
    </w:tbl>
    <w:p w14:paraId="64660861" w14:textId="77777777" w:rsidR="00E10E26" w:rsidRPr="00D63B30" w:rsidRDefault="00E10E26">
      <w:pPr>
        <w:spacing w:line="206" w:lineRule="exact"/>
        <w:jc w:val="center"/>
        <w:rPr>
          <w:sz w:val="18"/>
          <w:szCs w:val="18"/>
        </w:rPr>
        <w:sectPr w:rsidR="00E10E26" w:rsidRPr="00D63B30">
          <w:headerReference w:type="default" r:id="rId7"/>
          <w:footerReference w:type="default" r:id="rId8"/>
          <w:type w:val="continuous"/>
          <w:pgSz w:w="11910" w:h="16840"/>
          <w:pgMar w:top="1360" w:right="1300" w:bottom="280" w:left="13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4519"/>
      </w:tblGrid>
      <w:tr w:rsidR="00B86E86" w:rsidRPr="00D63B30" w14:paraId="7FC90910" w14:textId="77777777" w:rsidTr="00B24BBF">
        <w:trPr>
          <w:trHeight w:val="779"/>
        </w:trPr>
        <w:tc>
          <w:tcPr>
            <w:tcW w:w="4514" w:type="dxa"/>
            <w:tcBorders>
              <w:top w:val="single" w:sz="6" w:space="0" w:color="000000"/>
              <w:right w:val="single" w:sz="6" w:space="0" w:color="000000"/>
            </w:tcBorders>
          </w:tcPr>
          <w:p w14:paraId="19011155" w14:textId="77777777" w:rsidR="00B86E86" w:rsidRPr="00D63B30" w:rsidRDefault="00B86E86">
            <w:pPr>
              <w:pStyle w:val="TableParagraph"/>
              <w:spacing w:before="25"/>
              <w:ind w:left="117"/>
              <w:rPr>
                <w:b/>
                <w:sz w:val="18"/>
                <w:szCs w:val="18"/>
              </w:rPr>
            </w:pPr>
          </w:p>
          <w:p w14:paraId="395C56EB" w14:textId="5902BA5A" w:rsidR="00B86E86" w:rsidRPr="00D63B30" w:rsidRDefault="00B86E86">
            <w:pPr>
              <w:pStyle w:val="TableParagraph"/>
              <w:rPr>
                <w:sz w:val="18"/>
                <w:szCs w:val="18"/>
              </w:rPr>
            </w:pPr>
            <w:r w:rsidRPr="00D63B30">
              <w:rPr>
                <w:b/>
                <w:sz w:val="18"/>
                <w:szCs w:val="18"/>
              </w:rPr>
              <w:t>During the Mentorship:</w:t>
            </w:r>
          </w:p>
        </w:tc>
        <w:tc>
          <w:tcPr>
            <w:tcW w:w="4519" w:type="dxa"/>
            <w:tcBorders>
              <w:top w:val="single" w:sz="6" w:space="0" w:color="000000"/>
              <w:left w:val="single" w:sz="6" w:space="0" w:color="000000"/>
              <w:right w:val="single" w:sz="6" w:space="0" w:color="000000"/>
            </w:tcBorders>
          </w:tcPr>
          <w:p w14:paraId="58B3EBAE" w14:textId="77777777" w:rsidR="00B86E86" w:rsidRPr="00D63B30" w:rsidRDefault="00B86E86">
            <w:pPr>
              <w:pStyle w:val="TableParagraph"/>
              <w:spacing w:before="25"/>
              <w:ind w:left="114"/>
              <w:rPr>
                <w:b/>
                <w:sz w:val="18"/>
                <w:szCs w:val="18"/>
              </w:rPr>
            </w:pPr>
          </w:p>
          <w:p w14:paraId="09655C03" w14:textId="77777777" w:rsidR="00B86E86" w:rsidRPr="00D63B30" w:rsidRDefault="00B86E86">
            <w:pPr>
              <w:pStyle w:val="TableParagraph"/>
              <w:spacing w:before="25"/>
              <w:ind w:left="114"/>
              <w:rPr>
                <w:b/>
                <w:sz w:val="18"/>
                <w:szCs w:val="18"/>
              </w:rPr>
            </w:pPr>
            <w:r w:rsidRPr="00D63B30">
              <w:rPr>
                <w:b/>
                <w:sz w:val="18"/>
                <w:szCs w:val="18"/>
              </w:rPr>
              <w:t>During the Mentorship:</w:t>
            </w:r>
          </w:p>
          <w:p w14:paraId="1087A4DA" w14:textId="77777777" w:rsidR="00B86E86" w:rsidRPr="00D63B30" w:rsidRDefault="00B86E86">
            <w:pPr>
              <w:pStyle w:val="TableParagraph"/>
              <w:spacing w:before="25"/>
              <w:ind w:left="114"/>
              <w:rPr>
                <w:b/>
                <w:sz w:val="18"/>
                <w:szCs w:val="18"/>
              </w:rPr>
            </w:pPr>
          </w:p>
          <w:p w14:paraId="3ECBF6CB" w14:textId="7B48D300" w:rsidR="00B86E86" w:rsidRPr="00D63B30" w:rsidRDefault="00B86E86">
            <w:pPr>
              <w:pStyle w:val="TableParagraph"/>
              <w:spacing w:before="50" w:line="295" w:lineRule="auto"/>
              <w:ind w:left="111" w:right="94" w:firstLine="6"/>
              <w:jc w:val="both"/>
              <w:rPr>
                <w:w w:val="105"/>
                <w:sz w:val="18"/>
                <w:szCs w:val="18"/>
              </w:rPr>
            </w:pPr>
            <w:r w:rsidRPr="00D63B30">
              <w:rPr>
                <w:w w:val="105"/>
                <w:sz w:val="18"/>
                <w:szCs w:val="18"/>
              </w:rPr>
              <w:t>Expose</w:t>
            </w:r>
            <w:r w:rsidRPr="00D63B30">
              <w:rPr>
                <w:spacing w:val="-13"/>
                <w:w w:val="105"/>
                <w:sz w:val="18"/>
                <w:szCs w:val="18"/>
              </w:rPr>
              <w:t xml:space="preserve"> </w:t>
            </w:r>
            <w:r w:rsidRPr="00D63B30">
              <w:rPr>
                <w:w w:val="105"/>
                <w:sz w:val="18"/>
                <w:szCs w:val="18"/>
              </w:rPr>
              <w:t>the</w:t>
            </w:r>
            <w:r w:rsidRPr="00D63B30">
              <w:rPr>
                <w:spacing w:val="-15"/>
                <w:w w:val="105"/>
                <w:sz w:val="18"/>
                <w:szCs w:val="18"/>
              </w:rPr>
              <w:t xml:space="preserve"> </w:t>
            </w:r>
            <w:r w:rsidRPr="00D63B30">
              <w:rPr>
                <w:w w:val="105"/>
                <w:sz w:val="18"/>
                <w:szCs w:val="18"/>
              </w:rPr>
              <w:t>Mentee</w:t>
            </w:r>
            <w:r w:rsidRPr="00D63B30">
              <w:rPr>
                <w:spacing w:val="-9"/>
                <w:w w:val="105"/>
                <w:sz w:val="18"/>
                <w:szCs w:val="18"/>
              </w:rPr>
              <w:t xml:space="preserve"> </w:t>
            </w:r>
            <w:r w:rsidRPr="00D63B30">
              <w:rPr>
                <w:w w:val="105"/>
                <w:sz w:val="18"/>
                <w:szCs w:val="18"/>
              </w:rPr>
              <w:t>to</w:t>
            </w:r>
            <w:r w:rsidRPr="00D63B30">
              <w:rPr>
                <w:spacing w:val="-13"/>
                <w:w w:val="105"/>
                <w:sz w:val="18"/>
                <w:szCs w:val="18"/>
              </w:rPr>
              <w:t xml:space="preserve"> </w:t>
            </w:r>
            <w:r w:rsidRPr="00D63B30">
              <w:rPr>
                <w:w w:val="105"/>
                <w:sz w:val="18"/>
                <w:szCs w:val="18"/>
              </w:rPr>
              <w:t>the</w:t>
            </w:r>
            <w:r w:rsidRPr="00D63B30">
              <w:rPr>
                <w:spacing w:val="-17"/>
                <w:w w:val="105"/>
                <w:sz w:val="18"/>
                <w:szCs w:val="18"/>
              </w:rPr>
              <w:t xml:space="preserve"> </w:t>
            </w:r>
            <w:r w:rsidRPr="00D63B30">
              <w:rPr>
                <w:w w:val="105"/>
                <w:sz w:val="18"/>
                <w:szCs w:val="18"/>
              </w:rPr>
              <w:t>minimum</w:t>
            </w:r>
            <w:r w:rsidRPr="00D63B30">
              <w:rPr>
                <w:spacing w:val="-3"/>
                <w:w w:val="105"/>
                <w:sz w:val="18"/>
                <w:szCs w:val="18"/>
              </w:rPr>
              <w:t xml:space="preserve"> </w:t>
            </w:r>
            <w:r w:rsidRPr="00D63B30">
              <w:rPr>
                <w:w w:val="105"/>
                <w:sz w:val="18"/>
                <w:szCs w:val="18"/>
              </w:rPr>
              <w:t>number</w:t>
            </w:r>
            <w:r w:rsidRPr="00D63B30">
              <w:rPr>
                <w:spacing w:val="-3"/>
                <w:w w:val="105"/>
                <w:sz w:val="18"/>
                <w:szCs w:val="18"/>
              </w:rPr>
              <w:t xml:space="preserve"> </w:t>
            </w:r>
            <w:r w:rsidRPr="00D63B30">
              <w:rPr>
                <w:w w:val="105"/>
                <w:sz w:val="18"/>
                <w:szCs w:val="18"/>
              </w:rPr>
              <w:t>of</w:t>
            </w:r>
            <w:r w:rsidRPr="00D63B30">
              <w:rPr>
                <w:spacing w:val="-2"/>
                <w:w w:val="105"/>
                <w:sz w:val="18"/>
                <w:szCs w:val="18"/>
              </w:rPr>
              <w:t xml:space="preserve"> </w:t>
            </w:r>
            <w:r w:rsidRPr="00D63B30">
              <w:rPr>
                <w:w w:val="105"/>
                <w:sz w:val="18"/>
                <w:szCs w:val="18"/>
              </w:rPr>
              <w:t>cases detailed</w:t>
            </w:r>
            <w:r w:rsidRPr="00D63B30">
              <w:rPr>
                <w:spacing w:val="11"/>
                <w:w w:val="105"/>
                <w:sz w:val="18"/>
                <w:szCs w:val="18"/>
              </w:rPr>
              <w:t xml:space="preserve"> </w:t>
            </w:r>
            <w:r w:rsidRPr="00D63B30">
              <w:rPr>
                <w:w w:val="105"/>
                <w:sz w:val="18"/>
                <w:szCs w:val="18"/>
              </w:rPr>
              <w:t>below:</w:t>
            </w:r>
          </w:p>
          <w:p w14:paraId="31C79B0B" w14:textId="77777777" w:rsidR="00B86E86" w:rsidRPr="00D63B30" w:rsidRDefault="00B86E86">
            <w:pPr>
              <w:pStyle w:val="TableParagraph"/>
              <w:spacing w:before="50" w:line="295" w:lineRule="auto"/>
              <w:ind w:left="111" w:right="94" w:firstLine="6"/>
              <w:jc w:val="both"/>
              <w:rPr>
                <w:sz w:val="18"/>
                <w:szCs w:val="18"/>
              </w:rPr>
            </w:pPr>
          </w:p>
          <w:p w14:paraId="5193D1E8" w14:textId="77777777" w:rsidR="00B86E86" w:rsidRPr="00D63B30" w:rsidRDefault="00B86E86" w:rsidP="00E647F1">
            <w:pPr>
              <w:pStyle w:val="TableParagraph"/>
              <w:numPr>
                <w:ilvl w:val="1"/>
                <w:numId w:val="2"/>
              </w:numPr>
              <w:spacing w:before="5"/>
              <w:rPr>
                <w:sz w:val="18"/>
                <w:szCs w:val="18"/>
              </w:rPr>
            </w:pPr>
            <w:r w:rsidRPr="00D63B30">
              <w:rPr>
                <w:sz w:val="18"/>
                <w:szCs w:val="18"/>
              </w:rPr>
              <w:t>20 Breast procedures</w:t>
            </w:r>
          </w:p>
          <w:p w14:paraId="2EE8941D" w14:textId="77777777" w:rsidR="00B86E86" w:rsidRPr="00D63B30" w:rsidRDefault="00B86E86" w:rsidP="00E647F1">
            <w:pPr>
              <w:pStyle w:val="TableParagraph"/>
              <w:numPr>
                <w:ilvl w:val="1"/>
                <w:numId w:val="2"/>
              </w:numPr>
              <w:spacing w:before="48"/>
              <w:rPr>
                <w:sz w:val="18"/>
                <w:szCs w:val="18"/>
              </w:rPr>
            </w:pPr>
            <w:r w:rsidRPr="00D63B30">
              <w:rPr>
                <w:sz w:val="18"/>
                <w:szCs w:val="18"/>
              </w:rPr>
              <w:t>10 Truncal procedures</w:t>
            </w:r>
          </w:p>
          <w:p w14:paraId="6122889F" w14:textId="5C23FCFD" w:rsidR="002E445C" w:rsidRPr="00D63B30" w:rsidRDefault="00B86E86" w:rsidP="00E647F1">
            <w:pPr>
              <w:pStyle w:val="TableParagraph"/>
              <w:numPr>
                <w:ilvl w:val="1"/>
                <w:numId w:val="2"/>
              </w:numPr>
              <w:spacing w:before="47" w:line="295" w:lineRule="auto"/>
              <w:ind w:right="560"/>
              <w:rPr>
                <w:sz w:val="18"/>
                <w:szCs w:val="18"/>
              </w:rPr>
            </w:pPr>
            <w:r w:rsidRPr="00D63B30">
              <w:rPr>
                <w:sz w:val="18"/>
                <w:szCs w:val="18"/>
              </w:rPr>
              <w:t xml:space="preserve">20 Facial and Periorbital procedures </w:t>
            </w:r>
          </w:p>
          <w:p w14:paraId="2B86E66B" w14:textId="5EE06228" w:rsidR="00B86E86" w:rsidRPr="00D63B30" w:rsidRDefault="00B86E86" w:rsidP="00E647F1">
            <w:pPr>
              <w:pStyle w:val="TableParagraph"/>
              <w:numPr>
                <w:ilvl w:val="1"/>
                <w:numId w:val="2"/>
              </w:numPr>
              <w:spacing w:before="47" w:line="295" w:lineRule="auto"/>
              <w:ind w:right="560"/>
              <w:rPr>
                <w:sz w:val="18"/>
                <w:szCs w:val="18"/>
              </w:rPr>
            </w:pPr>
            <w:r w:rsidRPr="00D63B30">
              <w:rPr>
                <w:sz w:val="18"/>
                <w:szCs w:val="18"/>
              </w:rPr>
              <w:t>7 Nasal aesthetic</w:t>
            </w:r>
            <w:r w:rsidRPr="00D63B30">
              <w:rPr>
                <w:spacing w:val="45"/>
                <w:sz w:val="18"/>
                <w:szCs w:val="18"/>
              </w:rPr>
              <w:t xml:space="preserve"> </w:t>
            </w:r>
            <w:r w:rsidRPr="00D63B30">
              <w:rPr>
                <w:sz w:val="18"/>
                <w:szCs w:val="18"/>
              </w:rPr>
              <w:t>procedures</w:t>
            </w:r>
          </w:p>
          <w:p w14:paraId="71424E17" w14:textId="77777777" w:rsidR="00B86E86" w:rsidRPr="00D63B30" w:rsidRDefault="00B86E86" w:rsidP="00E647F1">
            <w:pPr>
              <w:pStyle w:val="TableParagraph"/>
              <w:numPr>
                <w:ilvl w:val="1"/>
                <w:numId w:val="2"/>
              </w:numPr>
              <w:rPr>
                <w:sz w:val="18"/>
                <w:szCs w:val="18"/>
              </w:rPr>
            </w:pPr>
            <w:r w:rsidRPr="00D63B30">
              <w:rPr>
                <w:sz w:val="18"/>
                <w:szCs w:val="18"/>
              </w:rPr>
              <w:t>5 Ear aesthetic procedures</w:t>
            </w:r>
          </w:p>
          <w:p w14:paraId="5A7D1F28" w14:textId="6BAD54B1" w:rsidR="00B86E86" w:rsidRPr="00D63B30" w:rsidRDefault="00B86E86" w:rsidP="00E647F1">
            <w:pPr>
              <w:pStyle w:val="TableParagraph"/>
              <w:numPr>
                <w:ilvl w:val="1"/>
                <w:numId w:val="2"/>
              </w:numPr>
              <w:spacing w:before="48" w:line="300" w:lineRule="auto"/>
              <w:ind w:right="1094"/>
              <w:rPr>
                <w:sz w:val="18"/>
                <w:szCs w:val="18"/>
              </w:rPr>
            </w:pPr>
            <w:r w:rsidRPr="00D63B30">
              <w:rPr>
                <w:sz w:val="18"/>
                <w:szCs w:val="18"/>
              </w:rPr>
              <w:t xml:space="preserve">10 Botulinum toxin procedures </w:t>
            </w:r>
          </w:p>
          <w:p w14:paraId="17BAC38A" w14:textId="33D3AC13" w:rsidR="00B86E86" w:rsidRPr="00D63B30" w:rsidRDefault="00B86E86" w:rsidP="00E647F1">
            <w:pPr>
              <w:pStyle w:val="TableParagraph"/>
              <w:numPr>
                <w:ilvl w:val="1"/>
                <w:numId w:val="2"/>
              </w:numPr>
              <w:spacing w:before="48" w:line="300" w:lineRule="auto"/>
              <w:ind w:right="1094"/>
              <w:rPr>
                <w:sz w:val="18"/>
                <w:szCs w:val="18"/>
              </w:rPr>
            </w:pPr>
            <w:r w:rsidRPr="00D63B30">
              <w:rPr>
                <w:sz w:val="18"/>
                <w:szCs w:val="18"/>
              </w:rPr>
              <w:t>5 Dermal filler</w:t>
            </w:r>
            <w:r w:rsidRPr="00D63B30">
              <w:rPr>
                <w:spacing w:val="12"/>
                <w:sz w:val="18"/>
                <w:szCs w:val="18"/>
              </w:rPr>
              <w:t xml:space="preserve"> </w:t>
            </w:r>
            <w:r w:rsidRPr="00D63B30">
              <w:rPr>
                <w:sz w:val="18"/>
                <w:szCs w:val="18"/>
              </w:rPr>
              <w:t>procedures</w:t>
            </w:r>
          </w:p>
          <w:p w14:paraId="72EC5048" w14:textId="77777777" w:rsidR="00B86E86" w:rsidRPr="00D63B30" w:rsidRDefault="00B86E86">
            <w:pPr>
              <w:pStyle w:val="TableParagraph"/>
              <w:spacing w:before="10"/>
              <w:rPr>
                <w:sz w:val="18"/>
                <w:szCs w:val="18"/>
              </w:rPr>
            </w:pPr>
          </w:p>
          <w:p w14:paraId="6ED0E179" w14:textId="0266ED11" w:rsidR="00B86E86" w:rsidRPr="00D63B30" w:rsidRDefault="00B86E86">
            <w:pPr>
              <w:pStyle w:val="TableParagraph"/>
              <w:spacing w:line="295" w:lineRule="auto"/>
              <w:ind w:left="110" w:right="88" w:firstLine="7"/>
              <w:jc w:val="both"/>
              <w:rPr>
                <w:sz w:val="18"/>
                <w:szCs w:val="18"/>
              </w:rPr>
            </w:pPr>
            <w:r w:rsidRPr="00D63B30">
              <w:rPr>
                <w:w w:val="105"/>
                <w:sz w:val="18"/>
                <w:szCs w:val="18"/>
              </w:rPr>
              <w:t>Provide opportunities for the Mentee to acquire appropriate practical experience through direct assisting.</w:t>
            </w:r>
          </w:p>
          <w:p w14:paraId="5E66E0F5" w14:textId="77777777" w:rsidR="00B86E86" w:rsidRPr="00D63B30" w:rsidRDefault="00B86E86">
            <w:pPr>
              <w:pStyle w:val="TableParagraph"/>
              <w:spacing w:before="7"/>
              <w:rPr>
                <w:sz w:val="18"/>
                <w:szCs w:val="18"/>
              </w:rPr>
            </w:pPr>
          </w:p>
          <w:p w14:paraId="2BD0F68A" w14:textId="77777777" w:rsidR="00B86E86" w:rsidRPr="00D63B30" w:rsidRDefault="00B86E86">
            <w:pPr>
              <w:pStyle w:val="TableParagraph"/>
              <w:spacing w:line="295" w:lineRule="auto"/>
              <w:ind w:left="110" w:right="86" w:firstLine="2"/>
              <w:jc w:val="both"/>
              <w:rPr>
                <w:sz w:val="18"/>
                <w:szCs w:val="18"/>
              </w:rPr>
            </w:pPr>
            <w:r w:rsidRPr="00D63B30">
              <w:rPr>
                <w:w w:val="105"/>
                <w:sz w:val="18"/>
                <w:szCs w:val="18"/>
              </w:rPr>
              <w:t>Allocate protected time for individual tutorials on various aspects of the aesthetic surgery syllabus.</w:t>
            </w:r>
          </w:p>
          <w:p w14:paraId="0A8ED651" w14:textId="77777777" w:rsidR="00B86E86" w:rsidRPr="00D63B30" w:rsidRDefault="00B86E86">
            <w:pPr>
              <w:pStyle w:val="TableParagraph"/>
              <w:spacing w:before="2"/>
              <w:rPr>
                <w:sz w:val="18"/>
                <w:szCs w:val="18"/>
              </w:rPr>
            </w:pPr>
          </w:p>
          <w:p w14:paraId="24C08E29" w14:textId="77777777" w:rsidR="00B86E86" w:rsidRPr="00D63B30" w:rsidRDefault="00B86E86">
            <w:pPr>
              <w:pStyle w:val="TableParagraph"/>
              <w:spacing w:line="295" w:lineRule="auto"/>
              <w:ind w:left="116" w:right="84"/>
              <w:jc w:val="both"/>
              <w:rPr>
                <w:sz w:val="18"/>
                <w:szCs w:val="18"/>
              </w:rPr>
            </w:pPr>
            <w:r w:rsidRPr="00D63B30">
              <w:rPr>
                <w:w w:val="105"/>
                <w:sz w:val="18"/>
                <w:szCs w:val="18"/>
              </w:rPr>
              <w:t>Provide appropriate academic supervision of the Mentor's research project/clinical audit.</w:t>
            </w:r>
          </w:p>
          <w:p w14:paraId="0A1A7F3C" w14:textId="77777777" w:rsidR="00B86E86" w:rsidRPr="00D63B30" w:rsidRDefault="00B86E86">
            <w:pPr>
              <w:pStyle w:val="TableParagraph"/>
              <w:spacing w:before="6"/>
              <w:rPr>
                <w:sz w:val="18"/>
                <w:szCs w:val="18"/>
              </w:rPr>
            </w:pPr>
          </w:p>
          <w:p w14:paraId="358FC716" w14:textId="77777777" w:rsidR="00B86E86" w:rsidRPr="00D63B30" w:rsidRDefault="00B86E86">
            <w:pPr>
              <w:pStyle w:val="TableParagraph"/>
              <w:spacing w:before="1" w:line="295" w:lineRule="auto"/>
              <w:ind w:left="114" w:right="93" w:hanging="7"/>
              <w:jc w:val="both"/>
              <w:rPr>
                <w:w w:val="105"/>
                <w:sz w:val="18"/>
                <w:szCs w:val="18"/>
              </w:rPr>
            </w:pPr>
            <w:r w:rsidRPr="00D63B30">
              <w:rPr>
                <w:w w:val="105"/>
                <w:sz w:val="18"/>
                <w:szCs w:val="18"/>
              </w:rPr>
              <w:t>Sign off the Mentor's final research/clinical audit report.</w:t>
            </w:r>
          </w:p>
          <w:p w14:paraId="7343816C" w14:textId="2DA416A1" w:rsidR="00B86E86" w:rsidRPr="00D63B30" w:rsidRDefault="00B86E86" w:rsidP="002464D6">
            <w:pPr>
              <w:pStyle w:val="TableParagraph"/>
              <w:ind w:left="108"/>
              <w:rPr>
                <w:sz w:val="18"/>
                <w:szCs w:val="18"/>
              </w:rPr>
            </w:pPr>
          </w:p>
        </w:tc>
      </w:tr>
      <w:tr w:rsidR="00B86E86" w:rsidRPr="00D63B30" w14:paraId="29616EF0" w14:textId="77777777" w:rsidTr="00B86E86">
        <w:trPr>
          <w:trHeight w:val="1453"/>
        </w:trPr>
        <w:tc>
          <w:tcPr>
            <w:tcW w:w="4514" w:type="dxa"/>
            <w:tcBorders>
              <w:right w:val="single" w:sz="6" w:space="0" w:color="000000"/>
            </w:tcBorders>
          </w:tcPr>
          <w:p w14:paraId="014B1915" w14:textId="77777777" w:rsidR="00B86E86" w:rsidRPr="00D63B30" w:rsidRDefault="00B86E86">
            <w:pPr>
              <w:pStyle w:val="TableParagraph"/>
              <w:spacing w:before="18"/>
              <w:ind w:left="115"/>
              <w:rPr>
                <w:b/>
                <w:sz w:val="18"/>
                <w:szCs w:val="18"/>
              </w:rPr>
            </w:pPr>
          </w:p>
          <w:p w14:paraId="390DED48" w14:textId="77777777" w:rsidR="00B86E86" w:rsidRPr="00D63B30" w:rsidRDefault="00B86E86">
            <w:pPr>
              <w:pStyle w:val="TableParagraph"/>
              <w:spacing w:before="18"/>
              <w:ind w:left="115"/>
              <w:rPr>
                <w:b/>
                <w:sz w:val="18"/>
                <w:szCs w:val="18"/>
              </w:rPr>
            </w:pPr>
            <w:r w:rsidRPr="00D63B30">
              <w:rPr>
                <w:b/>
                <w:sz w:val="18"/>
                <w:szCs w:val="18"/>
              </w:rPr>
              <w:t>After the Mentorship:</w:t>
            </w:r>
          </w:p>
          <w:p w14:paraId="6654B4E7" w14:textId="77777777" w:rsidR="00B86E86" w:rsidRPr="00D63B30" w:rsidRDefault="00B86E86">
            <w:pPr>
              <w:pStyle w:val="TableParagraph"/>
              <w:spacing w:before="54" w:line="295" w:lineRule="auto"/>
              <w:ind w:left="113" w:firstLine="6"/>
              <w:rPr>
                <w:w w:val="105"/>
                <w:sz w:val="18"/>
                <w:szCs w:val="18"/>
              </w:rPr>
            </w:pPr>
          </w:p>
          <w:p w14:paraId="5E6D9C54" w14:textId="5AACEDBD" w:rsidR="00B86E86" w:rsidRPr="00D63B30" w:rsidRDefault="00B86E86">
            <w:pPr>
              <w:pStyle w:val="TableParagraph"/>
              <w:spacing w:before="25"/>
              <w:ind w:left="117"/>
              <w:rPr>
                <w:b/>
                <w:sz w:val="18"/>
                <w:szCs w:val="18"/>
              </w:rPr>
            </w:pPr>
            <w:r w:rsidRPr="00D63B30">
              <w:rPr>
                <w:w w:val="105"/>
                <w:sz w:val="18"/>
                <w:szCs w:val="18"/>
              </w:rPr>
              <w:t>Receive final research/clinical audit report.</w:t>
            </w:r>
          </w:p>
        </w:tc>
        <w:tc>
          <w:tcPr>
            <w:tcW w:w="4519" w:type="dxa"/>
            <w:tcBorders>
              <w:left w:val="single" w:sz="6" w:space="0" w:color="000000"/>
              <w:right w:val="single" w:sz="6" w:space="0" w:color="000000"/>
            </w:tcBorders>
          </w:tcPr>
          <w:p w14:paraId="3729541C" w14:textId="77777777" w:rsidR="00B86E86" w:rsidRPr="00D63B30" w:rsidRDefault="00B86E86">
            <w:pPr>
              <w:pStyle w:val="TableParagraph"/>
              <w:spacing w:before="18"/>
              <w:ind w:left="112"/>
              <w:rPr>
                <w:b/>
                <w:sz w:val="18"/>
                <w:szCs w:val="18"/>
              </w:rPr>
            </w:pPr>
          </w:p>
          <w:p w14:paraId="478C97F4" w14:textId="77777777" w:rsidR="00B86E86" w:rsidRPr="00D63B30" w:rsidRDefault="00B86E86">
            <w:pPr>
              <w:pStyle w:val="TableParagraph"/>
              <w:spacing w:before="18"/>
              <w:ind w:left="112"/>
              <w:rPr>
                <w:b/>
                <w:sz w:val="18"/>
                <w:szCs w:val="18"/>
              </w:rPr>
            </w:pPr>
            <w:r w:rsidRPr="00D63B30">
              <w:rPr>
                <w:b/>
                <w:sz w:val="18"/>
                <w:szCs w:val="18"/>
              </w:rPr>
              <w:t>After the Mentorship:</w:t>
            </w:r>
          </w:p>
          <w:p w14:paraId="77AE470D" w14:textId="77777777" w:rsidR="00B86E86" w:rsidRPr="00D63B30" w:rsidRDefault="00B86E86">
            <w:pPr>
              <w:pStyle w:val="TableParagraph"/>
              <w:spacing w:before="54" w:line="297" w:lineRule="auto"/>
              <w:ind w:left="114" w:right="79" w:hanging="2"/>
              <w:jc w:val="both"/>
              <w:rPr>
                <w:w w:val="105"/>
                <w:sz w:val="18"/>
                <w:szCs w:val="18"/>
              </w:rPr>
            </w:pPr>
          </w:p>
          <w:p w14:paraId="73E8AEA3" w14:textId="3AE7D255" w:rsidR="00B86E86" w:rsidRPr="00D63B30" w:rsidRDefault="00B86E86">
            <w:pPr>
              <w:pStyle w:val="TableParagraph"/>
              <w:spacing w:before="54" w:line="297" w:lineRule="auto"/>
              <w:ind w:left="114" w:right="79" w:hanging="2"/>
              <w:jc w:val="both"/>
              <w:rPr>
                <w:w w:val="105"/>
                <w:sz w:val="18"/>
                <w:szCs w:val="18"/>
              </w:rPr>
            </w:pPr>
            <w:r w:rsidRPr="00D63B30">
              <w:rPr>
                <w:w w:val="105"/>
                <w:sz w:val="18"/>
                <w:szCs w:val="18"/>
              </w:rPr>
              <w:t xml:space="preserve">It is hoped that a Mentor from the Host Centre will continue to mentor the Mentee for the first 3 years following the </w:t>
            </w:r>
            <w:r w:rsidR="00D63B30">
              <w:rPr>
                <w:w w:val="105"/>
                <w:sz w:val="18"/>
                <w:szCs w:val="18"/>
              </w:rPr>
              <w:t>Mentee’s</w:t>
            </w:r>
            <w:bookmarkStart w:id="0" w:name="_GoBack"/>
            <w:bookmarkEnd w:id="0"/>
            <w:r w:rsidRPr="00D63B30">
              <w:rPr>
                <w:w w:val="105"/>
                <w:sz w:val="18"/>
                <w:szCs w:val="18"/>
              </w:rPr>
              <w:t xml:space="preserve"> progression to Consultant.</w:t>
            </w:r>
          </w:p>
          <w:p w14:paraId="159C5479" w14:textId="77777777" w:rsidR="00B86E86" w:rsidRPr="00D63B30" w:rsidRDefault="00B86E86">
            <w:pPr>
              <w:pStyle w:val="TableParagraph"/>
              <w:spacing w:before="1" w:line="295" w:lineRule="auto"/>
              <w:ind w:left="114" w:right="93" w:hanging="7"/>
              <w:jc w:val="both"/>
              <w:rPr>
                <w:sz w:val="18"/>
                <w:szCs w:val="18"/>
              </w:rPr>
            </w:pPr>
          </w:p>
        </w:tc>
      </w:tr>
      <w:tr w:rsidR="00B86E86" w:rsidRPr="00D63B30" w14:paraId="4D4046EA" w14:textId="77777777">
        <w:trPr>
          <w:trHeight w:val="1080"/>
        </w:trPr>
        <w:tc>
          <w:tcPr>
            <w:tcW w:w="4514" w:type="dxa"/>
            <w:tcBorders>
              <w:right w:val="single" w:sz="6" w:space="0" w:color="000000"/>
            </w:tcBorders>
          </w:tcPr>
          <w:p w14:paraId="380C6EA6" w14:textId="5463FB42" w:rsidR="00B86E86" w:rsidRPr="00D63B30" w:rsidRDefault="00B86E86" w:rsidP="00B86E86">
            <w:pPr>
              <w:pStyle w:val="TableParagraph"/>
              <w:spacing w:before="54" w:line="295" w:lineRule="auto"/>
              <w:rPr>
                <w:sz w:val="18"/>
                <w:szCs w:val="18"/>
              </w:rPr>
            </w:pPr>
          </w:p>
        </w:tc>
        <w:tc>
          <w:tcPr>
            <w:tcW w:w="4519" w:type="dxa"/>
            <w:tcBorders>
              <w:left w:val="single" w:sz="6" w:space="0" w:color="000000"/>
              <w:right w:val="single" w:sz="6" w:space="0" w:color="000000"/>
            </w:tcBorders>
          </w:tcPr>
          <w:p w14:paraId="4F7B6E38" w14:textId="77777777" w:rsidR="00B86E86" w:rsidRPr="00D63B30" w:rsidRDefault="00B86E86" w:rsidP="00B86E86">
            <w:pPr>
              <w:pStyle w:val="TableParagraph"/>
              <w:spacing w:before="54" w:line="297" w:lineRule="auto"/>
              <w:ind w:right="79"/>
              <w:jc w:val="both"/>
              <w:rPr>
                <w:sz w:val="18"/>
                <w:szCs w:val="18"/>
              </w:rPr>
            </w:pPr>
          </w:p>
        </w:tc>
      </w:tr>
    </w:tbl>
    <w:p w14:paraId="35ED606A" w14:textId="32B53E43" w:rsidR="00876095" w:rsidRPr="00D63B30" w:rsidRDefault="00876095"/>
    <w:p w14:paraId="6E225C04" w14:textId="3730F0D4" w:rsidR="00594A7B" w:rsidRPr="00D63B30" w:rsidRDefault="00594A7B"/>
    <w:p w14:paraId="6B93B3BA" w14:textId="1C62E80D" w:rsidR="00594A7B" w:rsidRPr="00D63B30" w:rsidRDefault="00594A7B"/>
    <w:p w14:paraId="196CE968" w14:textId="0242F47B" w:rsidR="00594A7B" w:rsidRPr="00D63B30" w:rsidRDefault="00594A7B"/>
    <w:p w14:paraId="5DA9C0EA" w14:textId="545AAD9F" w:rsidR="00594A7B" w:rsidRPr="00D63B30" w:rsidRDefault="00594A7B"/>
    <w:p w14:paraId="35C38AB9" w14:textId="29ADAC82" w:rsidR="00594A7B" w:rsidRPr="00D63B30" w:rsidRDefault="00594A7B"/>
    <w:p w14:paraId="06BFADC7" w14:textId="027A67C4" w:rsidR="00594A7B" w:rsidRPr="00D63B30" w:rsidRDefault="00594A7B"/>
    <w:p w14:paraId="2CEB6DB8" w14:textId="5EDD096E" w:rsidR="00594A7B" w:rsidRPr="00D63B30" w:rsidRDefault="00594A7B"/>
    <w:p w14:paraId="60BFACC8" w14:textId="34545D1B" w:rsidR="00594A7B" w:rsidRPr="00D63B30" w:rsidRDefault="00594A7B"/>
    <w:p w14:paraId="2384B698" w14:textId="355D9A45" w:rsidR="00594A7B" w:rsidRPr="00D63B30" w:rsidRDefault="00594A7B"/>
    <w:p w14:paraId="62F4139E" w14:textId="48A18A56" w:rsidR="00594A7B" w:rsidRPr="00D63B30" w:rsidRDefault="00594A7B"/>
    <w:p w14:paraId="7844DB55" w14:textId="049F40C5" w:rsidR="00594A7B" w:rsidRPr="00D63B30" w:rsidRDefault="00594A7B"/>
    <w:p w14:paraId="6C8486D4" w14:textId="333554E0" w:rsidR="00594A7B" w:rsidRPr="00D63B30" w:rsidRDefault="00594A7B"/>
    <w:p w14:paraId="370B05F2" w14:textId="5F9A64F6" w:rsidR="00594A7B" w:rsidRPr="00D63B30" w:rsidRDefault="00594A7B"/>
    <w:p w14:paraId="5AAA3F2A" w14:textId="50461908" w:rsidR="00594A7B" w:rsidRPr="00D63B30" w:rsidRDefault="00594A7B"/>
    <w:p w14:paraId="5FD8B9E9" w14:textId="793E3A94" w:rsidR="00594A7B" w:rsidRPr="00D63B30" w:rsidRDefault="00594A7B"/>
    <w:p w14:paraId="53684477" w14:textId="77777777" w:rsidR="00594A7B" w:rsidRPr="00D63B30" w:rsidRDefault="00594A7B" w:rsidP="00594A7B">
      <w:pPr>
        <w:widowControl/>
        <w:adjustRightInd w:val="0"/>
        <w:rPr>
          <w:rFonts w:eastAsiaTheme="minorHAnsi"/>
          <w:color w:val="918371"/>
          <w:sz w:val="32"/>
          <w:szCs w:val="32"/>
          <w:lang w:eastAsia="en-US" w:bidi="ar-SA"/>
        </w:rPr>
      </w:pPr>
      <w:r w:rsidRPr="00D63B30">
        <w:rPr>
          <w:rFonts w:eastAsiaTheme="minorHAnsi"/>
          <w:color w:val="918371"/>
          <w:sz w:val="32"/>
          <w:szCs w:val="32"/>
          <w:lang w:eastAsia="en-US" w:bidi="ar-SA"/>
        </w:rPr>
        <w:t>Annex A- statement of support</w:t>
      </w:r>
    </w:p>
    <w:p w14:paraId="606EA0BF" w14:textId="77777777" w:rsidR="00594A7B" w:rsidRPr="00D63B30" w:rsidRDefault="00594A7B" w:rsidP="00594A7B">
      <w:pPr>
        <w:widowControl/>
        <w:adjustRightInd w:val="0"/>
        <w:rPr>
          <w:rFonts w:eastAsiaTheme="minorHAnsi"/>
          <w:color w:val="000000"/>
          <w:lang w:eastAsia="en-US" w:bidi="ar-SA"/>
        </w:rPr>
      </w:pPr>
    </w:p>
    <w:p w14:paraId="094F119D" w14:textId="77777777" w:rsidR="00594A7B" w:rsidRPr="00D63B30" w:rsidRDefault="00594A7B" w:rsidP="00594A7B">
      <w:pPr>
        <w:widowControl/>
        <w:adjustRightInd w:val="0"/>
        <w:rPr>
          <w:rFonts w:eastAsiaTheme="minorHAnsi"/>
          <w:color w:val="000000"/>
          <w:sz w:val="20"/>
          <w:szCs w:val="20"/>
          <w:lang w:eastAsia="en-US" w:bidi="ar-SA"/>
        </w:rPr>
      </w:pPr>
    </w:p>
    <w:p w14:paraId="62177A25" w14:textId="7502D916"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To be printed on the Unit/ Clinic headed paper:</w:t>
      </w:r>
    </w:p>
    <w:p w14:paraId="641DD77B" w14:textId="77777777" w:rsidR="00594A7B" w:rsidRPr="00D63B30" w:rsidRDefault="00594A7B" w:rsidP="00594A7B">
      <w:pPr>
        <w:widowControl/>
        <w:adjustRightInd w:val="0"/>
        <w:rPr>
          <w:rFonts w:eastAsiaTheme="minorHAnsi"/>
          <w:color w:val="000000"/>
          <w:sz w:val="20"/>
          <w:szCs w:val="20"/>
          <w:lang w:eastAsia="en-US" w:bidi="ar-SA"/>
        </w:rPr>
      </w:pPr>
    </w:p>
    <w:p w14:paraId="5F315769" w14:textId="77777777" w:rsidR="00B86E86" w:rsidRPr="00D63B30" w:rsidRDefault="00B86E86" w:rsidP="00594A7B">
      <w:pPr>
        <w:widowControl/>
        <w:adjustRightInd w:val="0"/>
        <w:rPr>
          <w:rFonts w:eastAsiaTheme="minorHAnsi"/>
          <w:color w:val="000000"/>
          <w:sz w:val="20"/>
          <w:szCs w:val="20"/>
          <w:lang w:eastAsia="en-US" w:bidi="ar-SA"/>
        </w:rPr>
      </w:pPr>
    </w:p>
    <w:p w14:paraId="0F7B0656" w14:textId="30E8B04D"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 xml:space="preserve">I / We the undersigned are willing to </w:t>
      </w:r>
      <w:r w:rsidR="00B86E86" w:rsidRPr="00D63B30">
        <w:rPr>
          <w:rFonts w:eastAsiaTheme="minorHAnsi"/>
          <w:color w:val="000000"/>
          <w:sz w:val="20"/>
          <w:szCs w:val="20"/>
          <w:lang w:eastAsia="en-US" w:bidi="ar-SA"/>
        </w:rPr>
        <w:t>mentor</w:t>
      </w:r>
      <w:r w:rsidRPr="00D63B30">
        <w:rPr>
          <w:rFonts w:eastAsiaTheme="minorHAnsi"/>
          <w:color w:val="000000"/>
          <w:sz w:val="20"/>
          <w:szCs w:val="20"/>
          <w:lang w:eastAsia="en-US" w:bidi="ar-SA"/>
        </w:rPr>
        <w:t xml:space="preserve"> </w:t>
      </w:r>
      <w:r w:rsidR="00B86E86" w:rsidRPr="00D63B30">
        <w:rPr>
          <w:rFonts w:eastAsiaTheme="minorHAnsi"/>
          <w:color w:val="000000"/>
          <w:sz w:val="20"/>
          <w:szCs w:val="20"/>
          <w:lang w:eastAsia="en-US" w:bidi="ar-SA"/>
        </w:rPr>
        <w:t>…………………………………………………</w:t>
      </w:r>
    </w:p>
    <w:p w14:paraId="69C0481F" w14:textId="35D224B7" w:rsidR="00B86E86" w:rsidRPr="00D63B30" w:rsidRDefault="00B86E86"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ab/>
      </w:r>
      <w:r w:rsidRPr="00D63B30">
        <w:rPr>
          <w:rFonts w:eastAsiaTheme="minorHAnsi"/>
          <w:color w:val="000000"/>
          <w:sz w:val="20"/>
          <w:szCs w:val="20"/>
          <w:lang w:eastAsia="en-US" w:bidi="ar-SA"/>
        </w:rPr>
        <w:tab/>
      </w:r>
      <w:r w:rsidRPr="00D63B30">
        <w:rPr>
          <w:rFonts w:eastAsiaTheme="minorHAnsi"/>
          <w:color w:val="000000"/>
          <w:sz w:val="20"/>
          <w:szCs w:val="20"/>
          <w:lang w:eastAsia="en-US" w:bidi="ar-SA"/>
        </w:rPr>
        <w:tab/>
      </w:r>
      <w:r w:rsidRPr="00D63B30">
        <w:rPr>
          <w:rFonts w:eastAsiaTheme="minorHAnsi"/>
          <w:color w:val="000000"/>
          <w:sz w:val="20"/>
          <w:szCs w:val="20"/>
          <w:lang w:eastAsia="en-US" w:bidi="ar-SA"/>
        </w:rPr>
        <w:tab/>
      </w:r>
      <w:r w:rsidRPr="00D63B30">
        <w:rPr>
          <w:rFonts w:eastAsiaTheme="minorHAnsi"/>
          <w:color w:val="000000"/>
          <w:sz w:val="20"/>
          <w:szCs w:val="20"/>
          <w:lang w:eastAsia="en-US" w:bidi="ar-SA"/>
        </w:rPr>
        <w:tab/>
      </w:r>
      <w:r w:rsidRPr="00D63B30">
        <w:rPr>
          <w:rFonts w:eastAsiaTheme="minorHAnsi"/>
          <w:color w:val="000000"/>
          <w:sz w:val="20"/>
          <w:szCs w:val="20"/>
          <w:lang w:eastAsia="en-US" w:bidi="ar-SA"/>
        </w:rPr>
        <w:tab/>
        <w:t>(insert name of Mentee)</w:t>
      </w:r>
    </w:p>
    <w:p w14:paraId="2AC92A24" w14:textId="77777777" w:rsidR="00594A7B" w:rsidRPr="00D63B30" w:rsidRDefault="00594A7B" w:rsidP="00594A7B">
      <w:pPr>
        <w:widowControl/>
        <w:adjustRightInd w:val="0"/>
        <w:rPr>
          <w:rFonts w:eastAsiaTheme="minorHAnsi"/>
          <w:color w:val="000000"/>
          <w:sz w:val="20"/>
          <w:szCs w:val="20"/>
          <w:lang w:eastAsia="en-US" w:bidi="ar-SA"/>
        </w:rPr>
      </w:pPr>
    </w:p>
    <w:p w14:paraId="14CDED84" w14:textId="59D749FC" w:rsidR="00594A7B" w:rsidRPr="00D63B30" w:rsidRDefault="00594A7B" w:rsidP="00594A7B">
      <w:pPr>
        <w:widowControl/>
        <w:adjustRightInd w:val="0"/>
        <w:rPr>
          <w:rFonts w:eastAsiaTheme="minorHAnsi"/>
          <w:color w:val="000000"/>
          <w:sz w:val="20"/>
          <w:szCs w:val="20"/>
          <w:lang w:eastAsia="en-US" w:bidi="ar-SA"/>
        </w:rPr>
      </w:pPr>
    </w:p>
    <w:p w14:paraId="333E29A8" w14:textId="77777777" w:rsidR="00B86E86" w:rsidRPr="00D63B30" w:rsidRDefault="00B86E86" w:rsidP="00594A7B">
      <w:pPr>
        <w:widowControl/>
        <w:adjustRightInd w:val="0"/>
        <w:rPr>
          <w:rFonts w:eastAsiaTheme="minorHAnsi"/>
          <w:color w:val="000000"/>
          <w:sz w:val="20"/>
          <w:szCs w:val="20"/>
          <w:lang w:eastAsia="en-US" w:bidi="ar-SA"/>
        </w:rPr>
      </w:pPr>
    </w:p>
    <w:p w14:paraId="330B8C0B" w14:textId="73CF5BD4"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I/We have discussed the applicant’s career aspirations and am/are satisfied this Unit/Clinic is able to provide the training required by the applicant to achieve their aims.</w:t>
      </w:r>
    </w:p>
    <w:p w14:paraId="7213CA07" w14:textId="77777777" w:rsidR="00594A7B" w:rsidRPr="00D63B30" w:rsidRDefault="00594A7B" w:rsidP="00594A7B">
      <w:pPr>
        <w:widowControl/>
        <w:adjustRightInd w:val="0"/>
        <w:rPr>
          <w:rFonts w:eastAsiaTheme="minorHAnsi"/>
          <w:color w:val="000000"/>
          <w:sz w:val="20"/>
          <w:szCs w:val="20"/>
          <w:lang w:eastAsia="en-US" w:bidi="ar-SA"/>
        </w:rPr>
      </w:pPr>
    </w:p>
    <w:p w14:paraId="681C2E1D" w14:textId="77777777" w:rsidR="00594A7B" w:rsidRPr="00D63B30" w:rsidRDefault="00594A7B" w:rsidP="00594A7B">
      <w:pPr>
        <w:widowControl/>
        <w:adjustRightInd w:val="0"/>
        <w:rPr>
          <w:rFonts w:eastAsiaTheme="minorHAnsi"/>
          <w:color w:val="000000"/>
          <w:sz w:val="20"/>
          <w:szCs w:val="20"/>
          <w:lang w:eastAsia="en-US" w:bidi="ar-SA"/>
        </w:rPr>
      </w:pPr>
    </w:p>
    <w:p w14:paraId="6173FC24" w14:textId="77777777" w:rsidR="00594A7B" w:rsidRPr="00D63B30" w:rsidRDefault="00594A7B" w:rsidP="00594A7B">
      <w:pPr>
        <w:widowControl/>
        <w:adjustRightInd w:val="0"/>
        <w:rPr>
          <w:rFonts w:eastAsiaTheme="minorHAnsi"/>
          <w:color w:val="000000"/>
          <w:sz w:val="20"/>
          <w:szCs w:val="20"/>
          <w:lang w:eastAsia="en-US" w:bidi="ar-SA"/>
        </w:rPr>
      </w:pPr>
    </w:p>
    <w:p w14:paraId="51F5CA74" w14:textId="77777777" w:rsidR="00594A7B" w:rsidRPr="00D63B30" w:rsidRDefault="00594A7B" w:rsidP="00594A7B">
      <w:pPr>
        <w:widowControl/>
        <w:adjustRightInd w:val="0"/>
        <w:rPr>
          <w:rFonts w:eastAsiaTheme="minorHAnsi"/>
          <w:color w:val="000000"/>
          <w:sz w:val="20"/>
          <w:szCs w:val="20"/>
          <w:lang w:eastAsia="en-US" w:bidi="ar-SA"/>
        </w:rPr>
      </w:pPr>
    </w:p>
    <w:p w14:paraId="04CF6326" w14:textId="2BB269B5" w:rsidR="00E647F1"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Signed…….…………</w:t>
      </w:r>
      <w:r w:rsidR="00B86E86" w:rsidRPr="00D63B30">
        <w:rPr>
          <w:rFonts w:eastAsiaTheme="minorHAnsi"/>
          <w:color w:val="000000"/>
          <w:sz w:val="20"/>
          <w:szCs w:val="20"/>
          <w:lang w:eastAsia="en-US" w:bidi="ar-SA"/>
        </w:rPr>
        <w:t>……………………………….</w:t>
      </w:r>
      <w:r w:rsidRPr="00D63B30">
        <w:rPr>
          <w:rFonts w:eastAsiaTheme="minorHAnsi"/>
          <w:color w:val="000000"/>
          <w:sz w:val="20"/>
          <w:szCs w:val="20"/>
          <w:lang w:eastAsia="en-US" w:bidi="ar-SA"/>
        </w:rPr>
        <w:t>…</w:t>
      </w:r>
      <w:proofErr w:type="gramStart"/>
      <w:r w:rsidRPr="00D63B30">
        <w:rPr>
          <w:rFonts w:eastAsiaTheme="minorHAnsi"/>
          <w:color w:val="000000"/>
          <w:sz w:val="20"/>
          <w:szCs w:val="20"/>
          <w:lang w:eastAsia="en-US" w:bidi="ar-SA"/>
        </w:rPr>
        <w:t>…..</w:t>
      </w:r>
      <w:proofErr w:type="gramEnd"/>
      <w:r w:rsidRPr="00D63B30">
        <w:rPr>
          <w:rFonts w:eastAsiaTheme="minorHAnsi"/>
          <w:color w:val="000000"/>
          <w:sz w:val="20"/>
          <w:szCs w:val="20"/>
          <w:lang w:eastAsia="en-US" w:bidi="ar-SA"/>
        </w:rPr>
        <w:t>(</w:t>
      </w:r>
      <w:r w:rsidR="00A01B47" w:rsidRPr="00D63B30">
        <w:rPr>
          <w:rFonts w:eastAsiaTheme="minorHAnsi"/>
          <w:color w:val="000000"/>
          <w:sz w:val="20"/>
          <w:szCs w:val="20"/>
          <w:lang w:eastAsia="en-US" w:bidi="ar-SA"/>
        </w:rPr>
        <w:t>Lead Clinician</w:t>
      </w:r>
      <w:r w:rsidRPr="00D63B30">
        <w:rPr>
          <w:rFonts w:eastAsiaTheme="minorHAnsi"/>
          <w:color w:val="000000"/>
          <w:sz w:val="20"/>
          <w:szCs w:val="20"/>
          <w:lang w:eastAsia="en-US" w:bidi="ar-SA"/>
        </w:rPr>
        <w:t>)</w:t>
      </w:r>
    </w:p>
    <w:p w14:paraId="29C39A34" w14:textId="4FFF73F6" w:rsidR="00594A7B" w:rsidRPr="00D63B30" w:rsidRDefault="00594A7B" w:rsidP="00594A7B">
      <w:pPr>
        <w:widowControl/>
        <w:adjustRightInd w:val="0"/>
        <w:rPr>
          <w:rFonts w:eastAsiaTheme="minorHAnsi"/>
          <w:color w:val="000000"/>
          <w:lang w:eastAsia="en-US" w:bidi="ar-SA"/>
        </w:rPr>
      </w:pPr>
    </w:p>
    <w:p w14:paraId="1610919E" w14:textId="14AF076F" w:rsidR="00594A7B" w:rsidRPr="00D63B30" w:rsidRDefault="00594A7B" w:rsidP="00594A7B">
      <w:pPr>
        <w:widowControl/>
        <w:adjustRightInd w:val="0"/>
        <w:rPr>
          <w:rFonts w:eastAsiaTheme="minorHAnsi"/>
          <w:color w:val="000000"/>
          <w:lang w:eastAsia="en-US" w:bidi="ar-SA"/>
        </w:rPr>
      </w:pPr>
    </w:p>
    <w:p w14:paraId="19BCE72C" w14:textId="73DF08E0" w:rsidR="00594A7B" w:rsidRPr="00D63B30" w:rsidRDefault="00594A7B" w:rsidP="00594A7B">
      <w:pPr>
        <w:widowControl/>
        <w:adjustRightInd w:val="0"/>
        <w:rPr>
          <w:rFonts w:eastAsiaTheme="minorHAnsi"/>
          <w:color w:val="000000"/>
          <w:lang w:eastAsia="en-US" w:bidi="ar-SA"/>
        </w:rPr>
      </w:pPr>
    </w:p>
    <w:p w14:paraId="4E64729C" w14:textId="7E8DA09C" w:rsidR="00594A7B" w:rsidRPr="00D63B30" w:rsidRDefault="00594A7B" w:rsidP="00594A7B">
      <w:pPr>
        <w:widowControl/>
        <w:adjustRightInd w:val="0"/>
        <w:rPr>
          <w:rFonts w:eastAsiaTheme="minorHAnsi"/>
          <w:color w:val="000000"/>
          <w:sz w:val="24"/>
          <w:szCs w:val="24"/>
          <w:lang w:eastAsia="en-US" w:bidi="ar-SA"/>
        </w:rPr>
      </w:pPr>
    </w:p>
    <w:p w14:paraId="1A578DFD" w14:textId="2BEEEC91" w:rsidR="00594A7B" w:rsidRPr="00D63B30" w:rsidRDefault="00594A7B" w:rsidP="00594A7B">
      <w:pPr>
        <w:widowControl/>
        <w:adjustRightInd w:val="0"/>
        <w:rPr>
          <w:rFonts w:eastAsiaTheme="minorHAnsi"/>
          <w:color w:val="000000"/>
          <w:sz w:val="24"/>
          <w:szCs w:val="24"/>
          <w:lang w:eastAsia="en-US" w:bidi="ar-SA"/>
        </w:rPr>
      </w:pPr>
    </w:p>
    <w:p w14:paraId="07F63F5C" w14:textId="0CE9673E" w:rsidR="00594A7B" w:rsidRPr="00D63B30" w:rsidRDefault="00594A7B" w:rsidP="00594A7B">
      <w:pPr>
        <w:widowControl/>
        <w:adjustRightInd w:val="0"/>
        <w:rPr>
          <w:rFonts w:eastAsiaTheme="minorHAnsi"/>
          <w:color w:val="000000"/>
          <w:sz w:val="24"/>
          <w:szCs w:val="24"/>
          <w:lang w:eastAsia="en-US" w:bidi="ar-SA"/>
        </w:rPr>
      </w:pPr>
    </w:p>
    <w:p w14:paraId="712A7F8D" w14:textId="066C2FC0" w:rsidR="00594A7B" w:rsidRPr="00D63B30" w:rsidRDefault="00594A7B" w:rsidP="00594A7B">
      <w:pPr>
        <w:widowControl/>
        <w:adjustRightInd w:val="0"/>
        <w:rPr>
          <w:rFonts w:eastAsiaTheme="minorHAnsi"/>
          <w:color w:val="000000"/>
          <w:sz w:val="24"/>
          <w:szCs w:val="24"/>
          <w:lang w:eastAsia="en-US" w:bidi="ar-SA"/>
        </w:rPr>
      </w:pPr>
    </w:p>
    <w:p w14:paraId="7F707F09" w14:textId="19C67582" w:rsidR="00594A7B" w:rsidRPr="00D63B30" w:rsidRDefault="00594A7B" w:rsidP="00594A7B">
      <w:pPr>
        <w:widowControl/>
        <w:adjustRightInd w:val="0"/>
        <w:rPr>
          <w:rFonts w:eastAsiaTheme="minorHAnsi"/>
          <w:color w:val="000000"/>
          <w:sz w:val="24"/>
          <w:szCs w:val="24"/>
          <w:lang w:eastAsia="en-US" w:bidi="ar-SA"/>
        </w:rPr>
      </w:pPr>
    </w:p>
    <w:p w14:paraId="6D96ABCE" w14:textId="4849E4CA" w:rsidR="00594A7B" w:rsidRPr="00D63B30" w:rsidRDefault="00594A7B" w:rsidP="00594A7B">
      <w:pPr>
        <w:widowControl/>
        <w:adjustRightInd w:val="0"/>
        <w:rPr>
          <w:rFonts w:eastAsiaTheme="minorHAnsi"/>
          <w:color w:val="000000"/>
          <w:sz w:val="24"/>
          <w:szCs w:val="24"/>
          <w:lang w:eastAsia="en-US" w:bidi="ar-SA"/>
        </w:rPr>
      </w:pPr>
    </w:p>
    <w:p w14:paraId="55DAE309" w14:textId="4944BF50" w:rsidR="00594A7B" w:rsidRPr="00D63B30" w:rsidRDefault="00594A7B" w:rsidP="00594A7B">
      <w:pPr>
        <w:widowControl/>
        <w:adjustRightInd w:val="0"/>
        <w:rPr>
          <w:rFonts w:eastAsiaTheme="minorHAnsi"/>
          <w:color w:val="000000"/>
          <w:sz w:val="24"/>
          <w:szCs w:val="24"/>
          <w:lang w:eastAsia="en-US" w:bidi="ar-SA"/>
        </w:rPr>
      </w:pPr>
    </w:p>
    <w:p w14:paraId="6D6C413E" w14:textId="6D0FD7EA" w:rsidR="00594A7B" w:rsidRPr="00D63B30" w:rsidRDefault="00594A7B" w:rsidP="00594A7B">
      <w:pPr>
        <w:widowControl/>
        <w:adjustRightInd w:val="0"/>
        <w:rPr>
          <w:rFonts w:eastAsiaTheme="minorHAnsi"/>
          <w:color w:val="000000"/>
          <w:sz w:val="24"/>
          <w:szCs w:val="24"/>
          <w:lang w:eastAsia="en-US" w:bidi="ar-SA"/>
        </w:rPr>
      </w:pPr>
    </w:p>
    <w:p w14:paraId="13DB1788" w14:textId="5722890F" w:rsidR="00594A7B" w:rsidRPr="00D63B30" w:rsidRDefault="00594A7B" w:rsidP="00594A7B">
      <w:pPr>
        <w:widowControl/>
        <w:adjustRightInd w:val="0"/>
        <w:rPr>
          <w:rFonts w:eastAsiaTheme="minorHAnsi"/>
          <w:color w:val="000000"/>
          <w:sz w:val="24"/>
          <w:szCs w:val="24"/>
          <w:lang w:eastAsia="en-US" w:bidi="ar-SA"/>
        </w:rPr>
      </w:pPr>
    </w:p>
    <w:p w14:paraId="62F0D751" w14:textId="4C813A95" w:rsidR="00594A7B" w:rsidRPr="00D63B30" w:rsidRDefault="00594A7B" w:rsidP="00594A7B">
      <w:pPr>
        <w:widowControl/>
        <w:adjustRightInd w:val="0"/>
        <w:rPr>
          <w:rFonts w:eastAsiaTheme="minorHAnsi"/>
          <w:color w:val="000000"/>
          <w:sz w:val="24"/>
          <w:szCs w:val="24"/>
          <w:lang w:eastAsia="en-US" w:bidi="ar-SA"/>
        </w:rPr>
      </w:pPr>
    </w:p>
    <w:p w14:paraId="14B13F26" w14:textId="6ED04030" w:rsidR="00594A7B" w:rsidRPr="00D63B30" w:rsidRDefault="00594A7B" w:rsidP="00594A7B">
      <w:pPr>
        <w:widowControl/>
        <w:adjustRightInd w:val="0"/>
        <w:rPr>
          <w:rFonts w:eastAsiaTheme="minorHAnsi"/>
          <w:color w:val="000000"/>
          <w:sz w:val="24"/>
          <w:szCs w:val="24"/>
          <w:lang w:eastAsia="en-US" w:bidi="ar-SA"/>
        </w:rPr>
      </w:pPr>
    </w:p>
    <w:p w14:paraId="463B51CC" w14:textId="6CBDC95C" w:rsidR="00594A7B" w:rsidRPr="00D63B30" w:rsidRDefault="00594A7B" w:rsidP="00594A7B">
      <w:pPr>
        <w:widowControl/>
        <w:adjustRightInd w:val="0"/>
        <w:rPr>
          <w:rFonts w:eastAsiaTheme="minorHAnsi"/>
          <w:color w:val="000000"/>
          <w:sz w:val="24"/>
          <w:szCs w:val="24"/>
          <w:lang w:eastAsia="en-US" w:bidi="ar-SA"/>
        </w:rPr>
      </w:pPr>
    </w:p>
    <w:p w14:paraId="47E2CED9" w14:textId="6326418F" w:rsidR="00594A7B" w:rsidRPr="00D63B30" w:rsidRDefault="00594A7B" w:rsidP="00594A7B">
      <w:pPr>
        <w:widowControl/>
        <w:adjustRightInd w:val="0"/>
        <w:rPr>
          <w:rFonts w:eastAsiaTheme="minorHAnsi"/>
          <w:color w:val="000000"/>
          <w:sz w:val="24"/>
          <w:szCs w:val="24"/>
          <w:lang w:eastAsia="en-US" w:bidi="ar-SA"/>
        </w:rPr>
      </w:pPr>
    </w:p>
    <w:p w14:paraId="4DADE5E9" w14:textId="235A091E" w:rsidR="00594A7B" w:rsidRPr="00D63B30" w:rsidRDefault="00594A7B" w:rsidP="00594A7B">
      <w:pPr>
        <w:widowControl/>
        <w:adjustRightInd w:val="0"/>
        <w:rPr>
          <w:rFonts w:eastAsiaTheme="minorHAnsi"/>
          <w:color w:val="000000"/>
          <w:sz w:val="24"/>
          <w:szCs w:val="24"/>
          <w:lang w:eastAsia="en-US" w:bidi="ar-SA"/>
        </w:rPr>
      </w:pPr>
    </w:p>
    <w:p w14:paraId="501C85D6" w14:textId="71473696" w:rsidR="00594A7B" w:rsidRPr="00D63B30" w:rsidRDefault="00594A7B" w:rsidP="00594A7B">
      <w:pPr>
        <w:widowControl/>
        <w:adjustRightInd w:val="0"/>
        <w:rPr>
          <w:rFonts w:eastAsiaTheme="minorHAnsi"/>
          <w:color w:val="000000"/>
          <w:sz w:val="24"/>
          <w:szCs w:val="24"/>
          <w:lang w:eastAsia="en-US" w:bidi="ar-SA"/>
        </w:rPr>
      </w:pPr>
    </w:p>
    <w:p w14:paraId="5405FC25" w14:textId="04A707C3" w:rsidR="00594A7B" w:rsidRPr="00D63B30" w:rsidRDefault="00594A7B" w:rsidP="00594A7B">
      <w:pPr>
        <w:widowControl/>
        <w:adjustRightInd w:val="0"/>
        <w:rPr>
          <w:rFonts w:eastAsiaTheme="minorHAnsi"/>
          <w:color w:val="000000"/>
          <w:sz w:val="24"/>
          <w:szCs w:val="24"/>
          <w:lang w:eastAsia="en-US" w:bidi="ar-SA"/>
        </w:rPr>
      </w:pPr>
    </w:p>
    <w:p w14:paraId="16E18208" w14:textId="64463D9A" w:rsidR="00594A7B" w:rsidRPr="00D63B30" w:rsidRDefault="00594A7B" w:rsidP="00594A7B">
      <w:pPr>
        <w:widowControl/>
        <w:adjustRightInd w:val="0"/>
        <w:rPr>
          <w:rFonts w:eastAsiaTheme="minorHAnsi"/>
          <w:color w:val="000000"/>
          <w:sz w:val="24"/>
          <w:szCs w:val="24"/>
          <w:lang w:eastAsia="en-US" w:bidi="ar-SA"/>
        </w:rPr>
      </w:pPr>
    </w:p>
    <w:p w14:paraId="75B62ED5" w14:textId="692FA52D" w:rsidR="00594A7B" w:rsidRPr="00D63B30" w:rsidRDefault="00594A7B" w:rsidP="00594A7B">
      <w:pPr>
        <w:widowControl/>
        <w:adjustRightInd w:val="0"/>
        <w:rPr>
          <w:rFonts w:eastAsiaTheme="minorHAnsi"/>
          <w:color w:val="000000"/>
          <w:sz w:val="24"/>
          <w:szCs w:val="24"/>
          <w:lang w:eastAsia="en-US" w:bidi="ar-SA"/>
        </w:rPr>
      </w:pPr>
    </w:p>
    <w:p w14:paraId="63E09CAB" w14:textId="3AE7267C" w:rsidR="00594A7B" w:rsidRPr="00D63B30" w:rsidRDefault="00594A7B" w:rsidP="00594A7B">
      <w:pPr>
        <w:widowControl/>
        <w:adjustRightInd w:val="0"/>
        <w:rPr>
          <w:rFonts w:eastAsiaTheme="minorHAnsi"/>
          <w:color w:val="000000"/>
          <w:sz w:val="24"/>
          <w:szCs w:val="24"/>
          <w:lang w:eastAsia="en-US" w:bidi="ar-SA"/>
        </w:rPr>
      </w:pPr>
    </w:p>
    <w:p w14:paraId="50BC3F22" w14:textId="60CEDE41" w:rsidR="00594A7B" w:rsidRPr="00D63B30" w:rsidRDefault="00594A7B" w:rsidP="00594A7B">
      <w:pPr>
        <w:widowControl/>
        <w:adjustRightInd w:val="0"/>
        <w:rPr>
          <w:rFonts w:eastAsiaTheme="minorHAnsi"/>
          <w:color w:val="000000"/>
          <w:sz w:val="24"/>
          <w:szCs w:val="24"/>
          <w:lang w:eastAsia="en-US" w:bidi="ar-SA"/>
        </w:rPr>
      </w:pPr>
    </w:p>
    <w:p w14:paraId="7B315AD2" w14:textId="2F762A1E" w:rsidR="00594A7B" w:rsidRPr="00D63B30" w:rsidRDefault="00594A7B" w:rsidP="00594A7B">
      <w:pPr>
        <w:widowControl/>
        <w:adjustRightInd w:val="0"/>
        <w:rPr>
          <w:rFonts w:eastAsiaTheme="minorHAnsi"/>
          <w:color w:val="000000"/>
          <w:sz w:val="24"/>
          <w:szCs w:val="24"/>
          <w:lang w:eastAsia="en-US" w:bidi="ar-SA"/>
        </w:rPr>
      </w:pPr>
    </w:p>
    <w:p w14:paraId="633A963D" w14:textId="59A29E17" w:rsidR="00594A7B" w:rsidRPr="00D63B30" w:rsidRDefault="00594A7B" w:rsidP="00594A7B">
      <w:pPr>
        <w:widowControl/>
        <w:adjustRightInd w:val="0"/>
        <w:rPr>
          <w:rFonts w:eastAsiaTheme="minorHAnsi"/>
          <w:color w:val="000000"/>
          <w:sz w:val="24"/>
          <w:szCs w:val="24"/>
          <w:lang w:eastAsia="en-US" w:bidi="ar-SA"/>
        </w:rPr>
      </w:pPr>
    </w:p>
    <w:p w14:paraId="4E97C2D4" w14:textId="2F1A1D20" w:rsidR="00594A7B" w:rsidRPr="00D63B30" w:rsidRDefault="00594A7B" w:rsidP="00594A7B">
      <w:pPr>
        <w:widowControl/>
        <w:adjustRightInd w:val="0"/>
        <w:rPr>
          <w:rFonts w:eastAsiaTheme="minorHAnsi"/>
          <w:color w:val="000000"/>
          <w:sz w:val="24"/>
          <w:szCs w:val="24"/>
          <w:lang w:eastAsia="en-US" w:bidi="ar-SA"/>
        </w:rPr>
      </w:pPr>
    </w:p>
    <w:p w14:paraId="17DC33DD" w14:textId="75BE5397" w:rsidR="00594A7B" w:rsidRPr="00D63B30" w:rsidRDefault="00594A7B" w:rsidP="00594A7B">
      <w:pPr>
        <w:widowControl/>
        <w:adjustRightInd w:val="0"/>
        <w:rPr>
          <w:rFonts w:eastAsiaTheme="minorHAnsi"/>
          <w:color w:val="000000"/>
          <w:sz w:val="24"/>
          <w:szCs w:val="24"/>
          <w:lang w:eastAsia="en-US" w:bidi="ar-SA"/>
        </w:rPr>
      </w:pPr>
    </w:p>
    <w:p w14:paraId="2199AB70" w14:textId="1F52AA9A" w:rsidR="00594A7B" w:rsidRPr="00D63B30" w:rsidRDefault="00594A7B" w:rsidP="00594A7B">
      <w:pPr>
        <w:widowControl/>
        <w:adjustRightInd w:val="0"/>
        <w:rPr>
          <w:rFonts w:eastAsiaTheme="minorHAnsi"/>
          <w:color w:val="000000"/>
          <w:sz w:val="24"/>
          <w:szCs w:val="24"/>
          <w:lang w:eastAsia="en-US" w:bidi="ar-SA"/>
        </w:rPr>
      </w:pPr>
    </w:p>
    <w:p w14:paraId="4167914A" w14:textId="3D3D9854" w:rsidR="00594A7B" w:rsidRPr="00D63B30" w:rsidRDefault="00594A7B" w:rsidP="00594A7B">
      <w:pPr>
        <w:widowControl/>
        <w:adjustRightInd w:val="0"/>
        <w:rPr>
          <w:rFonts w:eastAsiaTheme="minorHAnsi"/>
          <w:color w:val="000000"/>
          <w:sz w:val="24"/>
          <w:szCs w:val="24"/>
          <w:lang w:eastAsia="en-US" w:bidi="ar-SA"/>
        </w:rPr>
      </w:pPr>
    </w:p>
    <w:p w14:paraId="7F099D30" w14:textId="2EE03000" w:rsidR="00594A7B" w:rsidRPr="00D63B30" w:rsidRDefault="00594A7B" w:rsidP="00594A7B">
      <w:pPr>
        <w:widowControl/>
        <w:adjustRightInd w:val="0"/>
        <w:rPr>
          <w:rFonts w:eastAsiaTheme="minorHAnsi"/>
          <w:color w:val="000000"/>
          <w:sz w:val="24"/>
          <w:szCs w:val="24"/>
          <w:lang w:eastAsia="en-US" w:bidi="ar-SA"/>
        </w:rPr>
      </w:pPr>
    </w:p>
    <w:p w14:paraId="699E49B0" w14:textId="787DCF08" w:rsidR="00594A7B" w:rsidRPr="00D63B30" w:rsidRDefault="00594A7B" w:rsidP="00594A7B">
      <w:pPr>
        <w:widowControl/>
        <w:adjustRightInd w:val="0"/>
        <w:rPr>
          <w:rFonts w:eastAsiaTheme="minorHAnsi"/>
          <w:color w:val="000000"/>
          <w:sz w:val="24"/>
          <w:szCs w:val="24"/>
          <w:lang w:eastAsia="en-US" w:bidi="ar-SA"/>
        </w:rPr>
      </w:pPr>
    </w:p>
    <w:p w14:paraId="450D0F48" w14:textId="77777777" w:rsidR="00594A7B" w:rsidRPr="00D63B30" w:rsidRDefault="00594A7B" w:rsidP="00594A7B">
      <w:pPr>
        <w:widowControl/>
        <w:adjustRightInd w:val="0"/>
        <w:rPr>
          <w:rFonts w:eastAsiaTheme="minorHAnsi"/>
          <w:color w:val="000000"/>
          <w:sz w:val="32"/>
          <w:szCs w:val="32"/>
          <w:lang w:eastAsia="en-US" w:bidi="ar-SA"/>
        </w:rPr>
      </w:pPr>
    </w:p>
    <w:p w14:paraId="2B85D9E9" w14:textId="77777777" w:rsidR="00D63B30" w:rsidRDefault="00D63B30" w:rsidP="00594A7B">
      <w:pPr>
        <w:widowControl/>
        <w:adjustRightInd w:val="0"/>
        <w:rPr>
          <w:rFonts w:eastAsiaTheme="minorHAnsi"/>
          <w:color w:val="918371"/>
          <w:sz w:val="32"/>
          <w:szCs w:val="32"/>
          <w:lang w:eastAsia="en-US" w:bidi="ar-SA"/>
        </w:rPr>
      </w:pPr>
    </w:p>
    <w:p w14:paraId="04B926E5" w14:textId="77777777" w:rsidR="00D63B30" w:rsidRDefault="00D63B30" w:rsidP="00594A7B">
      <w:pPr>
        <w:widowControl/>
        <w:adjustRightInd w:val="0"/>
        <w:rPr>
          <w:rFonts w:eastAsiaTheme="minorHAnsi"/>
          <w:color w:val="918371"/>
          <w:sz w:val="32"/>
          <w:szCs w:val="32"/>
          <w:lang w:eastAsia="en-US" w:bidi="ar-SA"/>
        </w:rPr>
      </w:pPr>
    </w:p>
    <w:p w14:paraId="0C8C2F90" w14:textId="7E365072" w:rsidR="00594A7B" w:rsidRDefault="00594A7B" w:rsidP="00594A7B">
      <w:pPr>
        <w:widowControl/>
        <w:adjustRightInd w:val="0"/>
        <w:rPr>
          <w:rFonts w:eastAsiaTheme="minorHAnsi"/>
          <w:color w:val="918371"/>
          <w:sz w:val="32"/>
          <w:szCs w:val="32"/>
          <w:lang w:eastAsia="en-US" w:bidi="ar-SA"/>
        </w:rPr>
      </w:pPr>
      <w:r w:rsidRPr="00D63B30">
        <w:rPr>
          <w:rFonts w:eastAsiaTheme="minorHAnsi"/>
          <w:color w:val="918371"/>
          <w:sz w:val="32"/>
          <w:szCs w:val="32"/>
          <w:lang w:eastAsia="en-US" w:bidi="ar-SA"/>
        </w:rPr>
        <w:t>Annex B- learning agreement</w:t>
      </w:r>
    </w:p>
    <w:p w14:paraId="151938C4" w14:textId="690BA8C9" w:rsidR="00D63B30" w:rsidRDefault="00D63B30" w:rsidP="00594A7B">
      <w:pPr>
        <w:widowControl/>
        <w:adjustRightInd w:val="0"/>
        <w:rPr>
          <w:rFonts w:eastAsiaTheme="minorHAnsi"/>
          <w:color w:val="918371"/>
          <w:sz w:val="32"/>
          <w:szCs w:val="32"/>
          <w:lang w:eastAsia="en-US" w:bidi="ar-SA"/>
        </w:rPr>
      </w:pPr>
    </w:p>
    <w:p w14:paraId="7F5725A5" w14:textId="77777777" w:rsidR="00D63B30" w:rsidRPr="00D63B30" w:rsidRDefault="00D63B30" w:rsidP="00594A7B">
      <w:pPr>
        <w:widowControl/>
        <w:adjustRightInd w:val="0"/>
        <w:rPr>
          <w:rFonts w:eastAsiaTheme="minorHAnsi"/>
          <w:color w:val="918371"/>
          <w:sz w:val="32"/>
          <w:szCs w:val="32"/>
          <w:lang w:eastAsia="en-US" w:bidi="ar-SA"/>
        </w:rPr>
      </w:pPr>
    </w:p>
    <w:p w14:paraId="28F3F3E0" w14:textId="77777777" w:rsidR="00594A7B" w:rsidRPr="00D63B30" w:rsidRDefault="00594A7B" w:rsidP="00594A7B">
      <w:pPr>
        <w:widowControl/>
        <w:adjustRightInd w:val="0"/>
        <w:rPr>
          <w:rFonts w:eastAsiaTheme="minorHAnsi"/>
          <w:color w:val="000000"/>
          <w:sz w:val="20"/>
          <w:szCs w:val="20"/>
          <w:lang w:eastAsia="en-US" w:bidi="ar-SA"/>
        </w:rPr>
      </w:pPr>
    </w:p>
    <w:p w14:paraId="7928CF51" w14:textId="23F3E68E" w:rsidR="00594A7B" w:rsidRPr="00D63B30" w:rsidRDefault="00594A7B" w:rsidP="00594A7B">
      <w:pPr>
        <w:widowControl/>
        <w:adjustRightInd w:val="0"/>
        <w:rPr>
          <w:rFonts w:eastAsiaTheme="minorHAnsi"/>
          <w:b/>
          <w:bCs/>
          <w:color w:val="000000"/>
          <w:sz w:val="20"/>
          <w:szCs w:val="20"/>
          <w:lang w:eastAsia="en-US" w:bidi="ar-SA"/>
        </w:rPr>
      </w:pPr>
      <w:r w:rsidRPr="00D63B30">
        <w:rPr>
          <w:rFonts w:eastAsiaTheme="minorHAnsi"/>
          <w:b/>
          <w:bCs/>
          <w:color w:val="000000"/>
          <w:sz w:val="20"/>
          <w:szCs w:val="20"/>
          <w:lang w:eastAsia="en-US" w:bidi="ar-SA"/>
        </w:rPr>
        <w:t xml:space="preserve">Learning Agreement for Aesthetic </w:t>
      </w:r>
      <w:r w:rsidR="00D66F75" w:rsidRPr="00D63B30">
        <w:rPr>
          <w:rFonts w:eastAsiaTheme="minorHAnsi"/>
          <w:b/>
          <w:bCs/>
          <w:color w:val="000000"/>
          <w:sz w:val="20"/>
          <w:szCs w:val="20"/>
          <w:lang w:eastAsia="en-US" w:bidi="ar-SA"/>
        </w:rPr>
        <w:t>Mentee</w:t>
      </w:r>
    </w:p>
    <w:p w14:paraId="6ABF7C70" w14:textId="77777777" w:rsidR="00594A7B" w:rsidRPr="00D63B30" w:rsidRDefault="00594A7B" w:rsidP="00594A7B">
      <w:pPr>
        <w:widowControl/>
        <w:adjustRightInd w:val="0"/>
        <w:rPr>
          <w:rFonts w:eastAsiaTheme="minorHAnsi"/>
          <w:color w:val="000000"/>
          <w:sz w:val="20"/>
          <w:szCs w:val="20"/>
          <w:lang w:eastAsia="en-US" w:bidi="ar-SA"/>
        </w:rPr>
      </w:pPr>
    </w:p>
    <w:p w14:paraId="2DA647CB" w14:textId="70A04F18" w:rsidR="00594A7B" w:rsidRPr="00D63B30" w:rsidRDefault="00D66F75"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Mentee</w:t>
      </w:r>
      <w:r w:rsidR="00594A7B" w:rsidRPr="00D63B30">
        <w:rPr>
          <w:rFonts w:eastAsiaTheme="minorHAnsi"/>
          <w:color w:val="000000"/>
          <w:sz w:val="20"/>
          <w:szCs w:val="20"/>
          <w:lang w:eastAsia="en-US" w:bidi="ar-SA"/>
        </w:rPr>
        <w:t>:</w:t>
      </w:r>
      <w:r w:rsidRPr="00D63B30">
        <w:rPr>
          <w:rFonts w:eastAsiaTheme="minorHAnsi"/>
          <w:color w:val="000000"/>
          <w:sz w:val="20"/>
          <w:szCs w:val="20"/>
          <w:lang w:eastAsia="en-US" w:bidi="ar-SA"/>
        </w:rPr>
        <w:t xml:space="preserve"> …………………………………………</w:t>
      </w:r>
      <w:r w:rsidR="00B86E86" w:rsidRPr="00D63B30">
        <w:rPr>
          <w:rFonts w:eastAsiaTheme="minorHAnsi"/>
          <w:color w:val="000000"/>
          <w:sz w:val="20"/>
          <w:szCs w:val="20"/>
          <w:lang w:eastAsia="en-US" w:bidi="ar-SA"/>
        </w:rPr>
        <w:t>…………………</w:t>
      </w:r>
    </w:p>
    <w:p w14:paraId="300F6037" w14:textId="77777777" w:rsidR="00D66F75" w:rsidRPr="00D63B30" w:rsidRDefault="00D66F75" w:rsidP="00594A7B">
      <w:pPr>
        <w:widowControl/>
        <w:adjustRightInd w:val="0"/>
        <w:rPr>
          <w:rFonts w:eastAsiaTheme="minorHAnsi"/>
          <w:color w:val="000000"/>
          <w:sz w:val="20"/>
          <w:szCs w:val="20"/>
          <w:lang w:eastAsia="en-US" w:bidi="ar-SA"/>
        </w:rPr>
      </w:pPr>
    </w:p>
    <w:p w14:paraId="5F1D09D7" w14:textId="11F75495" w:rsidR="00594A7B" w:rsidRPr="00D63B30" w:rsidRDefault="00B86E86"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Lead Clinician</w:t>
      </w:r>
      <w:r w:rsidR="00594A7B" w:rsidRPr="00D63B30">
        <w:rPr>
          <w:rFonts w:eastAsiaTheme="minorHAnsi"/>
          <w:color w:val="000000"/>
          <w:sz w:val="20"/>
          <w:szCs w:val="20"/>
          <w:lang w:eastAsia="en-US" w:bidi="ar-SA"/>
        </w:rPr>
        <w:t>:</w:t>
      </w:r>
      <w:r w:rsidR="00D66F75" w:rsidRPr="00D63B30">
        <w:rPr>
          <w:rFonts w:eastAsiaTheme="minorHAnsi"/>
          <w:color w:val="000000"/>
          <w:sz w:val="20"/>
          <w:szCs w:val="20"/>
          <w:lang w:eastAsia="en-US" w:bidi="ar-SA"/>
        </w:rPr>
        <w:t xml:space="preserve"> ………………………………………………</w:t>
      </w:r>
    </w:p>
    <w:p w14:paraId="0452F07A" w14:textId="77777777" w:rsidR="00594A7B" w:rsidRPr="00D63B30" w:rsidRDefault="00594A7B" w:rsidP="00594A7B">
      <w:pPr>
        <w:widowControl/>
        <w:adjustRightInd w:val="0"/>
        <w:rPr>
          <w:rFonts w:eastAsiaTheme="minorHAnsi"/>
          <w:color w:val="000000"/>
          <w:sz w:val="20"/>
          <w:szCs w:val="20"/>
          <w:lang w:eastAsia="en-US" w:bidi="ar-SA"/>
        </w:rPr>
      </w:pPr>
    </w:p>
    <w:p w14:paraId="780F67CD" w14:textId="613D3624" w:rsidR="00594A7B" w:rsidRPr="00D63B30" w:rsidRDefault="00594A7B" w:rsidP="00594A7B">
      <w:pPr>
        <w:widowControl/>
        <w:adjustRightInd w:val="0"/>
        <w:rPr>
          <w:rFonts w:eastAsiaTheme="minorHAnsi"/>
          <w:b/>
          <w:bCs/>
          <w:color w:val="000000"/>
          <w:sz w:val="20"/>
          <w:szCs w:val="20"/>
          <w:lang w:eastAsia="en-US" w:bidi="ar-SA"/>
        </w:rPr>
      </w:pPr>
      <w:r w:rsidRPr="00D63B30">
        <w:rPr>
          <w:rFonts w:eastAsiaTheme="minorHAnsi"/>
          <w:b/>
          <w:bCs/>
          <w:color w:val="000000"/>
          <w:sz w:val="20"/>
          <w:szCs w:val="20"/>
          <w:lang w:eastAsia="en-US" w:bidi="ar-SA"/>
        </w:rPr>
        <w:t>Knowledge</w:t>
      </w:r>
    </w:p>
    <w:p w14:paraId="020E167E" w14:textId="5E13D4E7"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 xml:space="preserve">The </w:t>
      </w:r>
      <w:r w:rsidR="00D66F75"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agrees to undertake background reading on all aspects of aesthetic surgery, this to</w:t>
      </w:r>
    </w:p>
    <w:p w14:paraId="71818C5A" w14:textId="3B5C5C7E"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include relevant articles in the Aesthetic Surgery Journal</w:t>
      </w:r>
      <w:r w:rsidR="007A0EB2" w:rsidRPr="00D63B30">
        <w:rPr>
          <w:rFonts w:eastAsiaTheme="minorHAnsi"/>
          <w:color w:val="000000"/>
          <w:sz w:val="20"/>
          <w:szCs w:val="20"/>
          <w:lang w:eastAsia="en-US" w:bidi="ar-SA"/>
        </w:rPr>
        <w:t xml:space="preserve"> and other similar journals</w:t>
      </w:r>
      <w:r w:rsidRPr="00D63B30">
        <w:rPr>
          <w:rFonts w:eastAsiaTheme="minorHAnsi"/>
          <w:color w:val="000000"/>
          <w:sz w:val="20"/>
          <w:szCs w:val="20"/>
          <w:lang w:eastAsia="en-US" w:bidi="ar-SA"/>
        </w:rPr>
        <w:t>.</w:t>
      </w:r>
    </w:p>
    <w:p w14:paraId="55420817" w14:textId="77777777" w:rsidR="00594A7B" w:rsidRPr="00D63B30" w:rsidRDefault="00594A7B" w:rsidP="00594A7B">
      <w:pPr>
        <w:widowControl/>
        <w:adjustRightInd w:val="0"/>
        <w:rPr>
          <w:rFonts w:eastAsiaTheme="minorHAnsi"/>
          <w:color w:val="000000"/>
          <w:sz w:val="20"/>
          <w:szCs w:val="20"/>
          <w:lang w:eastAsia="en-US" w:bidi="ar-SA"/>
        </w:rPr>
      </w:pPr>
    </w:p>
    <w:p w14:paraId="11F25BD3" w14:textId="6C06A057" w:rsidR="00594A7B" w:rsidRPr="00D63B30" w:rsidRDefault="00594A7B" w:rsidP="00594A7B">
      <w:pPr>
        <w:widowControl/>
        <w:adjustRightInd w:val="0"/>
        <w:rPr>
          <w:rFonts w:eastAsiaTheme="minorHAnsi"/>
          <w:b/>
          <w:bCs/>
          <w:color w:val="000000"/>
          <w:sz w:val="20"/>
          <w:szCs w:val="20"/>
          <w:lang w:eastAsia="en-US" w:bidi="ar-SA"/>
        </w:rPr>
      </w:pPr>
      <w:r w:rsidRPr="00D63B30">
        <w:rPr>
          <w:rFonts w:eastAsiaTheme="minorHAnsi"/>
          <w:b/>
          <w:bCs/>
          <w:color w:val="000000"/>
          <w:sz w:val="20"/>
          <w:szCs w:val="20"/>
          <w:lang w:eastAsia="en-US" w:bidi="ar-SA"/>
        </w:rPr>
        <w:t>Clinical Skills</w:t>
      </w:r>
    </w:p>
    <w:p w14:paraId="19B97343" w14:textId="473D7893"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 xml:space="preserve">During the fellowship the </w:t>
      </w:r>
      <w:r w:rsidR="00D66F75"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will become proficient in the pre-operative outpatient</w:t>
      </w:r>
    </w:p>
    <w:p w14:paraId="7A87A15C" w14:textId="77777777"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assessment of patients requesting aesthetic surgery, and the peri-operative management. This</w:t>
      </w:r>
    </w:p>
    <w:p w14:paraId="6CE74A0C" w14:textId="0320C4F0"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 xml:space="preserve">includes the markings of patients undergoing a number of procedures, including breast reduction, abdominoplasty and facial rejuvenation. It is expected that the </w:t>
      </w:r>
      <w:r w:rsidR="00D66F75"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will assist in theatres and </w:t>
      </w:r>
      <w:r w:rsidR="004529F4" w:rsidRPr="00D63B30">
        <w:rPr>
          <w:rFonts w:eastAsiaTheme="minorHAnsi"/>
          <w:color w:val="000000"/>
          <w:sz w:val="20"/>
          <w:szCs w:val="20"/>
          <w:lang w:eastAsia="en-US" w:bidi="ar-SA"/>
        </w:rPr>
        <w:t xml:space="preserve">where possible </w:t>
      </w:r>
      <w:r w:rsidRPr="00D63B30">
        <w:rPr>
          <w:rFonts w:eastAsiaTheme="minorHAnsi"/>
          <w:color w:val="000000"/>
          <w:sz w:val="20"/>
          <w:szCs w:val="20"/>
          <w:lang w:eastAsia="en-US" w:bidi="ar-SA"/>
        </w:rPr>
        <w:t xml:space="preserve">may undertake parts of procedures, including intra-operative markings, suturing and </w:t>
      </w:r>
      <w:r w:rsidR="004529F4" w:rsidRPr="00D63B30">
        <w:rPr>
          <w:rFonts w:eastAsiaTheme="minorHAnsi"/>
          <w:color w:val="000000"/>
          <w:sz w:val="20"/>
          <w:szCs w:val="20"/>
          <w:lang w:eastAsia="en-US" w:bidi="ar-SA"/>
        </w:rPr>
        <w:t>(</w:t>
      </w:r>
      <w:r w:rsidRPr="00D63B30">
        <w:rPr>
          <w:rFonts w:eastAsiaTheme="minorHAnsi"/>
          <w:color w:val="000000"/>
          <w:sz w:val="20"/>
          <w:szCs w:val="20"/>
          <w:lang w:eastAsia="en-US" w:bidi="ar-SA"/>
        </w:rPr>
        <w:t>where possible</w:t>
      </w:r>
      <w:r w:rsidR="004529F4" w:rsidRPr="00D63B30">
        <w:rPr>
          <w:rFonts w:eastAsiaTheme="minorHAnsi"/>
          <w:color w:val="000000"/>
          <w:sz w:val="20"/>
          <w:szCs w:val="20"/>
          <w:lang w:eastAsia="en-US" w:bidi="ar-SA"/>
        </w:rPr>
        <w:t>)</w:t>
      </w:r>
      <w:r w:rsidRPr="00D63B30">
        <w:rPr>
          <w:rFonts w:eastAsiaTheme="minorHAnsi"/>
          <w:color w:val="000000"/>
          <w:sz w:val="20"/>
          <w:szCs w:val="20"/>
          <w:lang w:eastAsia="en-US" w:bidi="ar-SA"/>
        </w:rPr>
        <w:t xml:space="preserve"> parts of procedures. Specific areas of training should be identified by discussion with the </w:t>
      </w:r>
      <w:r w:rsidR="00D66F75"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and a logbook review.</w:t>
      </w:r>
    </w:p>
    <w:p w14:paraId="49E140C6" w14:textId="77777777" w:rsidR="00594A7B" w:rsidRPr="00D63B30" w:rsidRDefault="00594A7B" w:rsidP="00594A7B">
      <w:pPr>
        <w:widowControl/>
        <w:adjustRightInd w:val="0"/>
        <w:rPr>
          <w:rFonts w:eastAsiaTheme="minorHAnsi"/>
          <w:color w:val="000000"/>
          <w:sz w:val="20"/>
          <w:szCs w:val="20"/>
          <w:lang w:eastAsia="en-US" w:bidi="ar-SA"/>
        </w:rPr>
      </w:pPr>
    </w:p>
    <w:p w14:paraId="5676B059" w14:textId="617EC2CF" w:rsidR="00594A7B" w:rsidRPr="00D63B30" w:rsidRDefault="00594A7B" w:rsidP="00594A7B">
      <w:pPr>
        <w:widowControl/>
        <w:adjustRightInd w:val="0"/>
        <w:rPr>
          <w:rFonts w:eastAsiaTheme="minorHAnsi"/>
          <w:b/>
          <w:bCs/>
          <w:color w:val="000000"/>
          <w:sz w:val="20"/>
          <w:szCs w:val="20"/>
          <w:lang w:eastAsia="en-US" w:bidi="ar-SA"/>
        </w:rPr>
      </w:pPr>
      <w:r w:rsidRPr="00D63B30">
        <w:rPr>
          <w:rFonts w:eastAsiaTheme="minorHAnsi"/>
          <w:b/>
          <w:bCs/>
          <w:color w:val="000000"/>
          <w:sz w:val="20"/>
          <w:szCs w:val="20"/>
          <w:lang w:eastAsia="en-US" w:bidi="ar-SA"/>
        </w:rPr>
        <w:t>Audit, Research and Presentations</w:t>
      </w:r>
    </w:p>
    <w:p w14:paraId="1945303D" w14:textId="780AB42B"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 xml:space="preserve">The </w:t>
      </w:r>
      <w:r w:rsidR="00D66F75"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will undertake an audit or research project on an aspect of the Unit’s practice. The</w:t>
      </w:r>
    </w:p>
    <w:p w14:paraId="6B56BC53" w14:textId="3A8C006C"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Fellow will produce a report at the end of their Fellowship. This report will be submitted for</w:t>
      </w:r>
      <w:r w:rsidR="00D66F75" w:rsidRPr="00D63B30">
        <w:rPr>
          <w:rFonts w:eastAsiaTheme="minorHAnsi"/>
          <w:color w:val="000000"/>
          <w:sz w:val="20"/>
          <w:szCs w:val="20"/>
          <w:lang w:eastAsia="en-US" w:bidi="ar-SA"/>
        </w:rPr>
        <w:t xml:space="preserve"> possible </w:t>
      </w:r>
      <w:r w:rsidRPr="00D63B30">
        <w:rPr>
          <w:rFonts w:eastAsiaTheme="minorHAnsi"/>
          <w:color w:val="000000"/>
          <w:sz w:val="20"/>
          <w:szCs w:val="20"/>
          <w:lang w:eastAsia="en-US" w:bidi="ar-SA"/>
        </w:rPr>
        <w:t>presentation at the BAAPS meetings.</w:t>
      </w:r>
    </w:p>
    <w:p w14:paraId="5D7C7EEE" w14:textId="77777777" w:rsidR="00594A7B" w:rsidRPr="00D63B30" w:rsidRDefault="00594A7B" w:rsidP="00594A7B">
      <w:pPr>
        <w:widowControl/>
        <w:adjustRightInd w:val="0"/>
        <w:rPr>
          <w:rFonts w:eastAsiaTheme="minorHAnsi"/>
          <w:color w:val="000000"/>
          <w:sz w:val="20"/>
          <w:szCs w:val="20"/>
          <w:lang w:eastAsia="en-US" w:bidi="ar-SA"/>
        </w:rPr>
      </w:pPr>
    </w:p>
    <w:p w14:paraId="7983B554" w14:textId="57045D4F" w:rsidR="00594A7B" w:rsidRPr="00D63B30" w:rsidRDefault="00594A7B" w:rsidP="00594A7B">
      <w:pPr>
        <w:widowControl/>
        <w:adjustRightInd w:val="0"/>
        <w:rPr>
          <w:rFonts w:eastAsiaTheme="minorHAnsi"/>
          <w:b/>
          <w:bCs/>
          <w:color w:val="000000"/>
          <w:sz w:val="20"/>
          <w:szCs w:val="20"/>
          <w:lang w:eastAsia="en-US" w:bidi="ar-SA"/>
        </w:rPr>
      </w:pPr>
      <w:r w:rsidRPr="00D63B30">
        <w:rPr>
          <w:rFonts w:eastAsiaTheme="minorHAnsi"/>
          <w:b/>
          <w:bCs/>
          <w:color w:val="000000"/>
          <w:sz w:val="20"/>
          <w:szCs w:val="20"/>
          <w:lang w:eastAsia="en-US" w:bidi="ar-SA"/>
        </w:rPr>
        <w:t>Assessment</w:t>
      </w:r>
    </w:p>
    <w:p w14:paraId="546C8F89" w14:textId="2686AA37" w:rsidR="00594A7B" w:rsidRPr="00D63B30" w:rsidRDefault="00594A7B" w:rsidP="00594A7B">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 xml:space="preserve">At the end of the </w:t>
      </w:r>
      <w:r w:rsidR="00D66F75" w:rsidRPr="00D63B30">
        <w:rPr>
          <w:rFonts w:eastAsiaTheme="minorHAnsi"/>
          <w:color w:val="000000"/>
          <w:sz w:val="20"/>
          <w:szCs w:val="20"/>
          <w:lang w:eastAsia="en-US" w:bidi="ar-SA"/>
        </w:rPr>
        <w:t>Mentorship</w:t>
      </w:r>
      <w:r w:rsidRPr="00D63B30">
        <w:rPr>
          <w:rFonts w:eastAsiaTheme="minorHAnsi"/>
          <w:color w:val="000000"/>
          <w:sz w:val="20"/>
          <w:szCs w:val="20"/>
          <w:lang w:eastAsia="en-US" w:bidi="ar-SA"/>
        </w:rPr>
        <w:t xml:space="preserve"> the </w:t>
      </w:r>
      <w:r w:rsidR="00D66F75"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will meet with the </w:t>
      </w:r>
      <w:r w:rsidR="00FA7319" w:rsidRPr="00D63B30">
        <w:rPr>
          <w:rFonts w:eastAsiaTheme="minorHAnsi"/>
          <w:color w:val="000000"/>
          <w:sz w:val="20"/>
          <w:szCs w:val="20"/>
          <w:lang w:eastAsia="en-US" w:bidi="ar-SA"/>
        </w:rPr>
        <w:t>Lead Clinician</w:t>
      </w:r>
      <w:r w:rsidRPr="00D63B30">
        <w:rPr>
          <w:rFonts w:eastAsiaTheme="minorHAnsi"/>
          <w:color w:val="000000"/>
          <w:sz w:val="20"/>
          <w:szCs w:val="20"/>
          <w:lang w:eastAsia="en-US" w:bidi="ar-SA"/>
        </w:rPr>
        <w:t xml:space="preserve"> for formal assessment of both the </w:t>
      </w:r>
      <w:r w:rsidR="00D66F75" w:rsidRPr="00D63B30">
        <w:rPr>
          <w:rFonts w:eastAsiaTheme="minorHAnsi"/>
          <w:color w:val="000000"/>
          <w:sz w:val="20"/>
          <w:szCs w:val="20"/>
          <w:lang w:eastAsia="en-US" w:bidi="ar-SA"/>
        </w:rPr>
        <w:t>Mentee’s</w:t>
      </w:r>
      <w:r w:rsidRPr="00D63B30">
        <w:rPr>
          <w:rFonts w:eastAsiaTheme="minorHAnsi"/>
          <w:color w:val="000000"/>
          <w:sz w:val="20"/>
          <w:szCs w:val="20"/>
          <w:lang w:eastAsia="en-US" w:bidi="ar-SA"/>
        </w:rPr>
        <w:t xml:space="preserve"> progress and of the Unit’s delivery of aesthetic training. This report will be submitted alongside the final report for the </w:t>
      </w:r>
      <w:r w:rsidR="00D66F75" w:rsidRPr="00D63B30">
        <w:rPr>
          <w:rFonts w:eastAsiaTheme="minorHAnsi"/>
          <w:color w:val="000000"/>
          <w:sz w:val="20"/>
          <w:szCs w:val="20"/>
          <w:lang w:eastAsia="en-US" w:bidi="ar-SA"/>
        </w:rPr>
        <w:t>Mentee’s</w:t>
      </w:r>
      <w:r w:rsidRPr="00D63B30">
        <w:rPr>
          <w:rFonts w:eastAsiaTheme="minorHAnsi"/>
          <w:color w:val="000000"/>
          <w:sz w:val="20"/>
          <w:szCs w:val="20"/>
          <w:lang w:eastAsia="en-US" w:bidi="ar-SA"/>
        </w:rPr>
        <w:t xml:space="preserve"> research or audit project and will be assessed by external review. Following satisfactory </w:t>
      </w:r>
      <w:r w:rsidR="00D63B30" w:rsidRPr="00D63B30">
        <w:rPr>
          <w:rFonts w:eastAsiaTheme="minorHAnsi"/>
          <w:color w:val="000000"/>
          <w:sz w:val="20"/>
          <w:szCs w:val="20"/>
          <w:lang w:eastAsia="en-US" w:bidi="ar-SA"/>
        </w:rPr>
        <w:t>review,</w:t>
      </w:r>
      <w:r w:rsidRPr="00D63B30">
        <w:rPr>
          <w:rFonts w:eastAsiaTheme="minorHAnsi"/>
          <w:color w:val="000000"/>
          <w:sz w:val="20"/>
          <w:szCs w:val="20"/>
          <w:lang w:eastAsia="en-US" w:bidi="ar-SA"/>
        </w:rPr>
        <w:t xml:space="preserve"> the </w:t>
      </w:r>
      <w:r w:rsidR="00FA7319" w:rsidRPr="00D63B30">
        <w:rPr>
          <w:rFonts w:eastAsiaTheme="minorHAnsi"/>
          <w:color w:val="000000"/>
          <w:sz w:val="20"/>
          <w:szCs w:val="20"/>
          <w:lang w:eastAsia="en-US" w:bidi="ar-SA"/>
        </w:rPr>
        <w:t>Mentee</w:t>
      </w:r>
      <w:r w:rsidRPr="00D63B30">
        <w:rPr>
          <w:rFonts w:eastAsiaTheme="minorHAnsi"/>
          <w:color w:val="000000"/>
          <w:sz w:val="20"/>
          <w:szCs w:val="20"/>
          <w:lang w:eastAsia="en-US" w:bidi="ar-SA"/>
        </w:rPr>
        <w:t xml:space="preserve"> will be awarded a Certificate </w:t>
      </w:r>
      <w:r w:rsidR="00FA7319" w:rsidRPr="00D63B30">
        <w:rPr>
          <w:rFonts w:eastAsiaTheme="minorHAnsi"/>
          <w:color w:val="000000"/>
          <w:sz w:val="20"/>
          <w:szCs w:val="20"/>
          <w:lang w:eastAsia="en-US" w:bidi="ar-SA"/>
        </w:rPr>
        <w:t>of Completion of the BAAPS</w:t>
      </w:r>
      <w:r w:rsidRPr="00D63B30">
        <w:rPr>
          <w:rFonts w:eastAsiaTheme="minorHAnsi"/>
          <w:color w:val="000000"/>
          <w:sz w:val="20"/>
          <w:szCs w:val="20"/>
          <w:lang w:eastAsia="en-US" w:bidi="ar-SA"/>
        </w:rPr>
        <w:t xml:space="preserve"> Aesthetic </w:t>
      </w:r>
      <w:r w:rsidR="00FA7319" w:rsidRPr="00D63B30">
        <w:rPr>
          <w:rFonts w:eastAsiaTheme="minorHAnsi"/>
          <w:color w:val="000000"/>
          <w:sz w:val="20"/>
          <w:szCs w:val="20"/>
          <w:lang w:eastAsia="en-US" w:bidi="ar-SA"/>
        </w:rPr>
        <w:t>Mentorship</w:t>
      </w:r>
      <w:r w:rsidRPr="00D63B30">
        <w:rPr>
          <w:rFonts w:eastAsiaTheme="minorHAnsi"/>
          <w:color w:val="000000"/>
          <w:sz w:val="20"/>
          <w:szCs w:val="20"/>
          <w:lang w:eastAsia="en-US" w:bidi="ar-SA"/>
        </w:rPr>
        <w:t>.</w:t>
      </w:r>
    </w:p>
    <w:p w14:paraId="57BAFEBF" w14:textId="3BCBBC87" w:rsidR="00B914EF" w:rsidRPr="00D63B30" w:rsidRDefault="00B914EF" w:rsidP="00594A7B">
      <w:pPr>
        <w:widowControl/>
        <w:adjustRightInd w:val="0"/>
        <w:rPr>
          <w:rFonts w:eastAsiaTheme="minorHAnsi"/>
          <w:color w:val="000000"/>
          <w:sz w:val="20"/>
          <w:szCs w:val="20"/>
          <w:lang w:eastAsia="en-US" w:bidi="ar-SA"/>
        </w:rPr>
      </w:pPr>
    </w:p>
    <w:p w14:paraId="015A9F5A" w14:textId="77777777" w:rsidR="00B914EF" w:rsidRPr="00D63B30" w:rsidRDefault="00B914EF" w:rsidP="00B914EF">
      <w:pPr>
        <w:widowControl/>
        <w:adjustRightInd w:val="0"/>
        <w:rPr>
          <w:rFonts w:eastAsiaTheme="minorHAnsi"/>
          <w:color w:val="000000"/>
          <w:sz w:val="20"/>
          <w:szCs w:val="20"/>
          <w:lang w:eastAsia="en-US" w:bidi="ar-SA"/>
        </w:rPr>
      </w:pPr>
    </w:p>
    <w:p w14:paraId="0CA00070" w14:textId="6EBACB67" w:rsidR="00B914EF" w:rsidRPr="00D63B30" w:rsidRDefault="00B914EF" w:rsidP="00B914EF">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Signed…….………</w:t>
      </w:r>
      <w:r w:rsidR="00FA7319" w:rsidRPr="00D63B30">
        <w:rPr>
          <w:rFonts w:eastAsiaTheme="minorHAnsi"/>
          <w:color w:val="000000"/>
          <w:sz w:val="20"/>
          <w:szCs w:val="20"/>
          <w:lang w:eastAsia="en-US" w:bidi="ar-SA"/>
        </w:rPr>
        <w:t>…………………………………</w:t>
      </w:r>
      <w:r w:rsidRPr="00D63B30">
        <w:rPr>
          <w:rFonts w:eastAsiaTheme="minorHAnsi"/>
          <w:color w:val="000000"/>
          <w:sz w:val="20"/>
          <w:szCs w:val="20"/>
          <w:lang w:eastAsia="en-US" w:bidi="ar-SA"/>
        </w:rPr>
        <w:t>……</w:t>
      </w:r>
      <w:proofErr w:type="gramStart"/>
      <w:r w:rsidRPr="00D63B30">
        <w:rPr>
          <w:rFonts w:eastAsiaTheme="minorHAnsi"/>
          <w:color w:val="000000"/>
          <w:sz w:val="20"/>
          <w:szCs w:val="20"/>
          <w:lang w:eastAsia="en-US" w:bidi="ar-SA"/>
        </w:rPr>
        <w:t>…..</w:t>
      </w:r>
      <w:proofErr w:type="gramEnd"/>
      <w:r w:rsidRPr="00D63B30">
        <w:rPr>
          <w:rFonts w:eastAsiaTheme="minorHAnsi"/>
          <w:color w:val="000000"/>
          <w:sz w:val="20"/>
          <w:szCs w:val="20"/>
          <w:lang w:eastAsia="en-US" w:bidi="ar-SA"/>
        </w:rPr>
        <w:t>(</w:t>
      </w:r>
      <w:r w:rsidR="00A01B47" w:rsidRPr="00D63B30">
        <w:rPr>
          <w:rFonts w:eastAsiaTheme="minorHAnsi"/>
          <w:color w:val="000000"/>
          <w:sz w:val="20"/>
          <w:szCs w:val="20"/>
          <w:lang w:eastAsia="en-US" w:bidi="ar-SA"/>
        </w:rPr>
        <w:t xml:space="preserve">Lead </w:t>
      </w:r>
      <w:r w:rsidR="00D63B30" w:rsidRPr="00D63B30">
        <w:rPr>
          <w:rFonts w:eastAsiaTheme="minorHAnsi"/>
          <w:color w:val="000000"/>
          <w:sz w:val="20"/>
          <w:szCs w:val="20"/>
          <w:lang w:eastAsia="en-US" w:bidi="ar-SA"/>
        </w:rPr>
        <w:t>Clinician</w:t>
      </w:r>
      <w:r w:rsidRPr="00D63B30">
        <w:rPr>
          <w:rFonts w:eastAsiaTheme="minorHAnsi"/>
          <w:color w:val="000000"/>
          <w:sz w:val="20"/>
          <w:szCs w:val="20"/>
          <w:lang w:eastAsia="en-US" w:bidi="ar-SA"/>
        </w:rPr>
        <w:t>/Mentor)</w:t>
      </w:r>
    </w:p>
    <w:p w14:paraId="120C6A67" w14:textId="713D79C4" w:rsidR="00B914EF" w:rsidRPr="00D63B30" w:rsidRDefault="00B914EF" w:rsidP="00594A7B">
      <w:pPr>
        <w:widowControl/>
        <w:adjustRightInd w:val="0"/>
        <w:rPr>
          <w:rFonts w:eastAsiaTheme="minorHAnsi"/>
          <w:color w:val="000000"/>
          <w:sz w:val="20"/>
          <w:szCs w:val="20"/>
          <w:lang w:eastAsia="en-US" w:bidi="ar-SA"/>
        </w:rPr>
      </w:pPr>
    </w:p>
    <w:p w14:paraId="5E753891" w14:textId="52080B89" w:rsidR="00B914EF" w:rsidRPr="00D63B30" w:rsidRDefault="00B914EF" w:rsidP="00594A7B">
      <w:pPr>
        <w:widowControl/>
        <w:adjustRightInd w:val="0"/>
        <w:rPr>
          <w:rFonts w:eastAsiaTheme="minorHAnsi"/>
          <w:color w:val="000000"/>
          <w:sz w:val="20"/>
          <w:szCs w:val="20"/>
          <w:lang w:eastAsia="en-US" w:bidi="ar-SA"/>
        </w:rPr>
      </w:pPr>
    </w:p>
    <w:p w14:paraId="7805F33F" w14:textId="77777777" w:rsidR="00B914EF" w:rsidRPr="00D63B30" w:rsidRDefault="00B914EF" w:rsidP="00B914EF">
      <w:pPr>
        <w:widowControl/>
        <w:adjustRightInd w:val="0"/>
        <w:rPr>
          <w:rFonts w:eastAsiaTheme="minorHAnsi"/>
          <w:color w:val="000000"/>
          <w:sz w:val="20"/>
          <w:szCs w:val="20"/>
          <w:lang w:eastAsia="en-US" w:bidi="ar-SA"/>
        </w:rPr>
      </w:pPr>
    </w:p>
    <w:p w14:paraId="1751AE20" w14:textId="2CA4727F" w:rsidR="00B914EF" w:rsidRPr="00D63B30" w:rsidRDefault="00B914EF" w:rsidP="00B914EF">
      <w:pPr>
        <w:widowControl/>
        <w:adjustRightInd w:val="0"/>
        <w:rPr>
          <w:rFonts w:eastAsiaTheme="minorHAnsi"/>
          <w:color w:val="000000"/>
          <w:sz w:val="20"/>
          <w:szCs w:val="20"/>
          <w:lang w:eastAsia="en-US" w:bidi="ar-SA"/>
        </w:rPr>
      </w:pPr>
      <w:r w:rsidRPr="00D63B30">
        <w:rPr>
          <w:rFonts w:eastAsiaTheme="minorHAnsi"/>
          <w:color w:val="000000"/>
          <w:sz w:val="20"/>
          <w:szCs w:val="20"/>
          <w:lang w:eastAsia="en-US" w:bidi="ar-SA"/>
        </w:rPr>
        <w:t>Signed…….……</w:t>
      </w:r>
      <w:r w:rsidR="00FA7319" w:rsidRPr="00D63B30">
        <w:rPr>
          <w:rFonts w:eastAsiaTheme="minorHAnsi"/>
          <w:color w:val="000000"/>
          <w:sz w:val="20"/>
          <w:szCs w:val="20"/>
          <w:lang w:eastAsia="en-US" w:bidi="ar-SA"/>
        </w:rPr>
        <w:t>…………………………………</w:t>
      </w:r>
      <w:r w:rsidRPr="00D63B30">
        <w:rPr>
          <w:rFonts w:eastAsiaTheme="minorHAnsi"/>
          <w:color w:val="000000"/>
          <w:sz w:val="20"/>
          <w:szCs w:val="20"/>
          <w:lang w:eastAsia="en-US" w:bidi="ar-SA"/>
        </w:rPr>
        <w:t>………</w:t>
      </w:r>
      <w:proofErr w:type="gramStart"/>
      <w:r w:rsidRPr="00D63B30">
        <w:rPr>
          <w:rFonts w:eastAsiaTheme="minorHAnsi"/>
          <w:color w:val="000000"/>
          <w:sz w:val="20"/>
          <w:szCs w:val="20"/>
          <w:lang w:eastAsia="en-US" w:bidi="ar-SA"/>
        </w:rPr>
        <w:t>…..</w:t>
      </w:r>
      <w:proofErr w:type="gramEnd"/>
      <w:r w:rsidRPr="00D63B30">
        <w:rPr>
          <w:rFonts w:eastAsiaTheme="minorHAnsi"/>
          <w:color w:val="000000"/>
          <w:sz w:val="20"/>
          <w:szCs w:val="20"/>
          <w:lang w:eastAsia="en-US" w:bidi="ar-SA"/>
        </w:rPr>
        <w:t>(Mentee)</w:t>
      </w:r>
    </w:p>
    <w:p w14:paraId="19AF6016" w14:textId="77777777" w:rsidR="00B914EF" w:rsidRPr="00D63B30" w:rsidRDefault="00B914EF" w:rsidP="00594A7B">
      <w:pPr>
        <w:widowControl/>
        <w:adjustRightInd w:val="0"/>
        <w:rPr>
          <w:rFonts w:eastAsiaTheme="minorHAnsi"/>
          <w:color w:val="000000"/>
          <w:sz w:val="24"/>
          <w:szCs w:val="24"/>
          <w:lang w:eastAsia="en-US" w:bidi="ar-SA"/>
        </w:rPr>
      </w:pPr>
    </w:p>
    <w:p w14:paraId="73DD7838" w14:textId="77777777" w:rsidR="00594A7B" w:rsidRPr="00D63B30" w:rsidRDefault="00594A7B" w:rsidP="00E647F1">
      <w:pPr>
        <w:ind w:left="5760" w:firstLine="720"/>
      </w:pPr>
    </w:p>
    <w:p w14:paraId="03425833" w14:textId="77777777" w:rsidR="00594A7B" w:rsidRDefault="00594A7B" w:rsidP="00B914EF"/>
    <w:p w14:paraId="231B504B" w14:textId="5E239FE6" w:rsidR="00E647F1" w:rsidRDefault="00E647F1" w:rsidP="00E647F1">
      <w:pPr>
        <w:ind w:left="5760" w:firstLine="720"/>
      </w:pPr>
      <w:r>
        <w:rPr>
          <w:noProof/>
          <w:lang w:bidi="ar-SA"/>
        </w:rPr>
        <w:drawing>
          <wp:inline distT="0" distB="0" distL="0" distR="0" wp14:anchorId="45742890" wp14:editId="50924E65">
            <wp:extent cx="2301368" cy="1209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AP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315077" cy="1216551"/>
                    </a:xfrm>
                    <a:prstGeom prst="rect">
                      <a:avLst/>
                    </a:prstGeom>
                  </pic:spPr>
                </pic:pic>
              </a:graphicData>
            </a:graphic>
          </wp:inline>
        </w:drawing>
      </w:r>
    </w:p>
    <w:sectPr w:rsidR="00E647F1">
      <w:pgSz w:w="11910" w:h="16840"/>
      <w:pgMar w:top="1420" w:right="1300" w:bottom="28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490E0" w16cex:dateUtc="2021-10-03T19:28:00Z"/>
  <w16cex:commentExtensible w16cex:durableId="25049127" w16cex:dateUtc="2021-10-0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BFA4F" w16cid:durableId="250490E0"/>
  <w16cid:commentId w16cid:paraId="75A3FF91" w16cid:durableId="25049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717D" w14:textId="77777777" w:rsidR="004C73D3" w:rsidRDefault="004C73D3" w:rsidP="00E647F1">
      <w:r>
        <w:separator/>
      </w:r>
    </w:p>
  </w:endnote>
  <w:endnote w:type="continuationSeparator" w:id="0">
    <w:p w14:paraId="284676A7" w14:textId="77777777" w:rsidR="004C73D3" w:rsidRDefault="004C73D3" w:rsidP="00E6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78097"/>
      <w:docPartObj>
        <w:docPartGallery w:val="Page Numbers (Bottom of Page)"/>
        <w:docPartUnique/>
      </w:docPartObj>
    </w:sdtPr>
    <w:sdtEndPr>
      <w:rPr>
        <w:color w:val="7F7F7F" w:themeColor="background1" w:themeShade="7F"/>
        <w:spacing w:val="60"/>
      </w:rPr>
    </w:sdtEndPr>
    <w:sdtContent>
      <w:p w14:paraId="251C1CED" w14:textId="379BD26A" w:rsidR="00D63B30" w:rsidRDefault="00D63B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63B30">
          <w:rPr>
            <w:b/>
            <w:bCs/>
            <w:noProof/>
          </w:rPr>
          <w:t>5</w:t>
        </w:r>
        <w:r>
          <w:rPr>
            <w:b/>
            <w:bCs/>
            <w:noProof/>
          </w:rPr>
          <w:fldChar w:fldCharType="end"/>
        </w:r>
        <w:r>
          <w:rPr>
            <w:b/>
            <w:bCs/>
          </w:rPr>
          <w:t xml:space="preserve"> | </w:t>
        </w:r>
        <w:r>
          <w:rPr>
            <w:color w:val="7F7F7F" w:themeColor="background1" w:themeShade="7F"/>
            <w:spacing w:val="60"/>
          </w:rPr>
          <w:t>Page</w:t>
        </w:r>
      </w:p>
    </w:sdtContent>
  </w:sdt>
  <w:p w14:paraId="660AEF14" w14:textId="77777777" w:rsidR="00D63B30" w:rsidRDefault="00D6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AE12" w14:textId="77777777" w:rsidR="004C73D3" w:rsidRDefault="004C73D3" w:rsidP="00E647F1">
      <w:r>
        <w:separator/>
      </w:r>
    </w:p>
  </w:footnote>
  <w:footnote w:type="continuationSeparator" w:id="0">
    <w:p w14:paraId="25AC680D" w14:textId="77777777" w:rsidR="004C73D3" w:rsidRDefault="004C73D3" w:rsidP="00E6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E318" w14:textId="18A8FA6B" w:rsidR="00E647F1" w:rsidRPr="00E647F1" w:rsidRDefault="00E647F1" w:rsidP="00E647F1">
    <w:pPr>
      <w:pStyle w:val="Header"/>
    </w:pPr>
    <w:r>
      <w:rPr>
        <w:noProof/>
        <w:lang w:bidi="ar-SA"/>
      </w:rPr>
      <w:drawing>
        <wp:inline distT="0" distB="0" distL="0" distR="0" wp14:anchorId="29E86DE9" wp14:editId="281B297A">
          <wp:extent cx="2333625" cy="58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7328" cy="58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CB1"/>
    <w:multiLevelType w:val="hybridMultilevel"/>
    <w:tmpl w:val="D73C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C1FA2"/>
    <w:multiLevelType w:val="hybridMultilevel"/>
    <w:tmpl w:val="A0160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8162B"/>
    <w:multiLevelType w:val="hybridMultilevel"/>
    <w:tmpl w:val="52A88A58"/>
    <w:lvl w:ilvl="0" w:tplc="F3D4B264">
      <w:numFmt w:val="bullet"/>
      <w:lvlText w:val="-"/>
      <w:lvlJc w:val="left"/>
      <w:pPr>
        <w:ind w:left="831" w:hanging="364"/>
      </w:pPr>
      <w:rPr>
        <w:rFonts w:ascii="Arial" w:eastAsia="Arial" w:hAnsi="Arial" w:cs="Arial" w:hint="default"/>
        <w:w w:val="106"/>
        <w:sz w:val="18"/>
        <w:szCs w:val="18"/>
        <w:lang w:val="en-GB" w:eastAsia="en-GB" w:bidi="en-GB"/>
      </w:rPr>
    </w:lvl>
    <w:lvl w:ilvl="1" w:tplc="5D982A52">
      <w:numFmt w:val="bullet"/>
      <w:lvlText w:val="•"/>
      <w:lvlJc w:val="left"/>
      <w:pPr>
        <w:ind w:left="1206" w:hanging="364"/>
      </w:pPr>
      <w:rPr>
        <w:rFonts w:hint="default"/>
        <w:lang w:val="en-GB" w:eastAsia="en-GB" w:bidi="en-GB"/>
      </w:rPr>
    </w:lvl>
    <w:lvl w:ilvl="2" w:tplc="E6EA54D4">
      <w:numFmt w:val="bullet"/>
      <w:lvlText w:val="•"/>
      <w:lvlJc w:val="left"/>
      <w:pPr>
        <w:ind w:left="1572" w:hanging="364"/>
      </w:pPr>
      <w:rPr>
        <w:rFonts w:hint="default"/>
        <w:lang w:val="en-GB" w:eastAsia="en-GB" w:bidi="en-GB"/>
      </w:rPr>
    </w:lvl>
    <w:lvl w:ilvl="3" w:tplc="CBAAF0D6">
      <w:numFmt w:val="bullet"/>
      <w:lvlText w:val="•"/>
      <w:lvlJc w:val="left"/>
      <w:pPr>
        <w:ind w:left="1939" w:hanging="364"/>
      </w:pPr>
      <w:rPr>
        <w:rFonts w:hint="default"/>
        <w:lang w:val="en-GB" w:eastAsia="en-GB" w:bidi="en-GB"/>
      </w:rPr>
    </w:lvl>
    <w:lvl w:ilvl="4" w:tplc="0898ECCC">
      <w:numFmt w:val="bullet"/>
      <w:lvlText w:val="•"/>
      <w:lvlJc w:val="left"/>
      <w:pPr>
        <w:ind w:left="2305" w:hanging="364"/>
      </w:pPr>
      <w:rPr>
        <w:rFonts w:hint="default"/>
        <w:lang w:val="en-GB" w:eastAsia="en-GB" w:bidi="en-GB"/>
      </w:rPr>
    </w:lvl>
    <w:lvl w:ilvl="5" w:tplc="F3BAAF44">
      <w:numFmt w:val="bullet"/>
      <w:lvlText w:val="•"/>
      <w:lvlJc w:val="left"/>
      <w:pPr>
        <w:ind w:left="2672" w:hanging="364"/>
      </w:pPr>
      <w:rPr>
        <w:rFonts w:hint="default"/>
        <w:lang w:val="en-GB" w:eastAsia="en-GB" w:bidi="en-GB"/>
      </w:rPr>
    </w:lvl>
    <w:lvl w:ilvl="6" w:tplc="5B70430E">
      <w:numFmt w:val="bullet"/>
      <w:lvlText w:val="•"/>
      <w:lvlJc w:val="left"/>
      <w:pPr>
        <w:ind w:left="3038" w:hanging="364"/>
      </w:pPr>
      <w:rPr>
        <w:rFonts w:hint="default"/>
        <w:lang w:val="en-GB" w:eastAsia="en-GB" w:bidi="en-GB"/>
      </w:rPr>
    </w:lvl>
    <w:lvl w:ilvl="7" w:tplc="D8222882">
      <w:numFmt w:val="bullet"/>
      <w:lvlText w:val="•"/>
      <w:lvlJc w:val="left"/>
      <w:pPr>
        <w:ind w:left="3404" w:hanging="364"/>
      </w:pPr>
      <w:rPr>
        <w:rFonts w:hint="default"/>
        <w:lang w:val="en-GB" w:eastAsia="en-GB" w:bidi="en-GB"/>
      </w:rPr>
    </w:lvl>
    <w:lvl w:ilvl="8" w:tplc="7BFE1D58">
      <w:numFmt w:val="bullet"/>
      <w:lvlText w:val="•"/>
      <w:lvlJc w:val="left"/>
      <w:pPr>
        <w:ind w:left="3771" w:hanging="364"/>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rI0MzSzNLQwNDZV0lEKTi0uzszPAykwrAUAgbhDmywAAAA="/>
  </w:docVars>
  <w:rsids>
    <w:rsidRoot w:val="00E10E26"/>
    <w:rsid w:val="000440FD"/>
    <w:rsid w:val="00217863"/>
    <w:rsid w:val="002464D6"/>
    <w:rsid w:val="002718A5"/>
    <w:rsid w:val="002E0D8C"/>
    <w:rsid w:val="002E445C"/>
    <w:rsid w:val="003F0BE3"/>
    <w:rsid w:val="004529F4"/>
    <w:rsid w:val="004C73D3"/>
    <w:rsid w:val="00583056"/>
    <w:rsid w:val="00594A7B"/>
    <w:rsid w:val="006E040A"/>
    <w:rsid w:val="00742746"/>
    <w:rsid w:val="007639CD"/>
    <w:rsid w:val="00777312"/>
    <w:rsid w:val="007912B6"/>
    <w:rsid w:val="007A0EB2"/>
    <w:rsid w:val="00836B21"/>
    <w:rsid w:val="00876095"/>
    <w:rsid w:val="008F6CF3"/>
    <w:rsid w:val="00A01B47"/>
    <w:rsid w:val="00B06BB8"/>
    <w:rsid w:val="00B74108"/>
    <w:rsid w:val="00B86E86"/>
    <w:rsid w:val="00B914EF"/>
    <w:rsid w:val="00BD39EA"/>
    <w:rsid w:val="00BD45E4"/>
    <w:rsid w:val="00C64CE9"/>
    <w:rsid w:val="00D63B30"/>
    <w:rsid w:val="00D66F75"/>
    <w:rsid w:val="00E10E26"/>
    <w:rsid w:val="00E647F1"/>
    <w:rsid w:val="00FA73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4B35"/>
  <w15:docId w15:val="{BD0060FE-66A5-4713-926B-759364E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04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040A"/>
    <w:rPr>
      <w:rFonts w:ascii="Times New Roman" w:eastAsia="Arial" w:hAnsi="Times New Roman" w:cs="Times New Roman"/>
      <w:sz w:val="18"/>
      <w:szCs w:val="18"/>
      <w:lang w:val="en-GB" w:eastAsia="en-GB" w:bidi="en-GB"/>
    </w:rPr>
  </w:style>
  <w:style w:type="paragraph" w:styleId="Header">
    <w:name w:val="header"/>
    <w:basedOn w:val="Normal"/>
    <w:link w:val="HeaderChar"/>
    <w:uiPriority w:val="99"/>
    <w:unhideWhenUsed/>
    <w:rsid w:val="00E647F1"/>
    <w:pPr>
      <w:tabs>
        <w:tab w:val="center" w:pos="4513"/>
        <w:tab w:val="right" w:pos="9026"/>
      </w:tabs>
    </w:pPr>
  </w:style>
  <w:style w:type="character" w:customStyle="1" w:styleId="HeaderChar">
    <w:name w:val="Header Char"/>
    <w:basedOn w:val="DefaultParagraphFont"/>
    <w:link w:val="Header"/>
    <w:uiPriority w:val="99"/>
    <w:rsid w:val="00E647F1"/>
    <w:rPr>
      <w:rFonts w:ascii="Arial" w:eastAsia="Arial" w:hAnsi="Arial" w:cs="Arial"/>
      <w:lang w:val="en-GB" w:eastAsia="en-GB" w:bidi="en-GB"/>
    </w:rPr>
  </w:style>
  <w:style w:type="paragraph" w:styleId="Footer">
    <w:name w:val="footer"/>
    <w:basedOn w:val="Normal"/>
    <w:link w:val="FooterChar"/>
    <w:uiPriority w:val="99"/>
    <w:unhideWhenUsed/>
    <w:rsid w:val="00E647F1"/>
    <w:pPr>
      <w:tabs>
        <w:tab w:val="center" w:pos="4513"/>
        <w:tab w:val="right" w:pos="9026"/>
      </w:tabs>
    </w:pPr>
  </w:style>
  <w:style w:type="character" w:customStyle="1" w:styleId="FooterChar">
    <w:name w:val="Footer Char"/>
    <w:basedOn w:val="DefaultParagraphFont"/>
    <w:link w:val="Footer"/>
    <w:uiPriority w:val="99"/>
    <w:rsid w:val="00E647F1"/>
    <w:rPr>
      <w:rFonts w:ascii="Arial" w:eastAsia="Arial" w:hAnsi="Arial" w:cs="Arial"/>
      <w:lang w:val="en-GB" w:eastAsia="en-GB" w:bidi="en-GB"/>
    </w:rPr>
  </w:style>
  <w:style w:type="paragraph" w:styleId="Revision">
    <w:name w:val="Revision"/>
    <w:hidden/>
    <w:uiPriority w:val="99"/>
    <w:semiHidden/>
    <w:rsid w:val="002E445C"/>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2E445C"/>
    <w:rPr>
      <w:sz w:val="16"/>
      <w:szCs w:val="16"/>
    </w:rPr>
  </w:style>
  <w:style w:type="paragraph" w:styleId="CommentText">
    <w:name w:val="annotation text"/>
    <w:basedOn w:val="Normal"/>
    <w:link w:val="CommentTextChar"/>
    <w:uiPriority w:val="99"/>
    <w:semiHidden/>
    <w:unhideWhenUsed/>
    <w:rsid w:val="002E445C"/>
    <w:rPr>
      <w:sz w:val="20"/>
      <w:szCs w:val="20"/>
    </w:rPr>
  </w:style>
  <w:style w:type="character" w:customStyle="1" w:styleId="CommentTextChar">
    <w:name w:val="Comment Text Char"/>
    <w:basedOn w:val="DefaultParagraphFont"/>
    <w:link w:val="CommentText"/>
    <w:uiPriority w:val="99"/>
    <w:semiHidden/>
    <w:rsid w:val="002E445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E445C"/>
    <w:rPr>
      <w:b/>
      <w:bCs/>
    </w:rPr>
  </w:style>
  <w:style w:type="character" w:customStyle="1" w:styleId="CommentSubjectChar">
    <w:name w:val="Comment Subject Char"/>
    <w:basedOn w:val="CommentTextChar"/>
    <w:link w:val="CommentSubject"/>
    <w:uiPriority w:val="99"/>
    <w:semiHidden/>
    <w:rsid w:val="002E445C"/>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Coates</dc:creator>
  <cp:lastModifiedBy>Megan Lancaster Smith</cp:lastModifiedBy>
  <cp:revision>3</cp:revision>
  <dcterms:created xsi:type="dcterms:W3CDTF">2021-10-14T13:52:00Z</dcterms:created>
  <dcterms:modified xsi:type="dcterms:W3CDTF">2021-10-14T14:54:00Z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2016</vt:lpwstr>
  </property>
  <property fmtid="{D5CDD505-2E9C-101B-9397-08002B2CF9AE}" pid="4" name="LastSaved">
    <vt:filetime>2018-05-31T00:00:00Z</vt:filetime>
  </property>
</Properties>
</file>